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w:body>
    <w:p>
      <w:pPr>
        <w:pStyle w:val="Title"/>
      </w:pPr>
      <w:r>
        <w:t xml:space="preserve">ГОСТ - Интероперабельность медицинских данных. Общие требования.</w:t>
      </w:r>
    </w:p>
    <w:sdt>
      <w:sdtPr>
        <w:docPartObj>
          <w:docPartGallery w:val="Table of Contents"/>
          <w:docPartUnique/>
        </w:docPartObj>
      </w:sdtPr>
      <w:sdtContent>
        <w:p>
          <w:pPr>
            <w:pStyle w:val="TOCHeading"/>
          </w:pPr>
          <w:r>
            <w:t xml:space="preserve">Оглавление</w:t>
          </w:r>
        </w:p>
        <w:p>
          <w:pPr>
            <w:jc w:val="both"/>
            <w:spacing w:before="180" w:after="0" w:line="276" w:lineRule="auto"/>
          </w:pPr>
          <w:r>
            <w:rPr>
              <w:rFonts w:ascii="Times New Roman" w:hAnsi="Times New Roman" w:cs="Times New Roman" w:eastAsia="Times New Roman"/>
              <w:sz w:val="24"/>
              <w:szCs w:val="24"/>
            </w:rPr>
            <w:fldChar w:fldCharType="begin" w:dirty="true"/>
            <w:instrText xml:space="preserve">TOC \o "1-3" \h \z \u</w:instrText>
            <w:fldChar w:fldCharType="separate"/>
            <w:fldChar w:fldCharType="end"/>
          </w:r>
        </w:p>
      </w:sdtContent>
    </w:sdt>
    <w:bookmarkStart w:id="9" w:name="X49e9b33b3839bfdc488554c14e8d4bd2e02db2a"/>
    <w:p>
      <w:pPr>
        <w:pStyle w:val="Heading1"/>
      </w:pPr>
      <w:r>
        <w:t xml:space="preserve">1. Введение</w:t>
      </w:r>
    </w:p>
    <w:p>
      <w:pPr>
        <w:pStyle w:val="FirstParagraph"/>
        <w:jc w:val="both"/>
        <w:spacing w:before="180" w:after="0" w:line="276" w:lineRule="auto"/>
      </w:pPr>
      <w:r>
        <w:rPr>
          <w:rFonts w:ascii="Times New Roman" w:hAnsi="Times New Roman" w:cs="Times New Roman" w:eastAsia="Times New Roman"/>
          <w:sz w:val="24"/>
          <w:szCs w:val="24"/>
        </w:rPr>
        <w:t xml:space="preserve">Развитие цифровых технологий в здравоохранении характеризуется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увеличением объема и интенсивности информационного взаимодействия между</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медицинскими организациями, органами управления здравоохранением,</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страховыми медицинскими организациями, федеральными и региональными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государственными информационными системами, а также цифровыми сервисами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сторонних разработчиков и медицинскими изделиями, включая программные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средства с применением технологий искусственного интеллекта.</w:t>
      </w:r>
    </w:p>
    <w:p>
      <w:pPr>
        <w:pStyle w:val="BodyText"/>
        <w:jc w:val="both"/>
        <w:spacing w:before="180" w:after="0" w:line="276" w:lineRule="auto"/>
      </w:pPr>
      <w:r>
        <w:rPr>
          <w:rFonts w:ascii="Times New Roman" w:hAnsi="Times New Roman" w:cs="Times New Roman" w:eastAsia="Times New Roman"/>
          <w:sz w:val="24"/>
          <w:szCs w:val="24"/>
        </w:rPr>
        <w:t xml:space="preserve">В Российской Федерации действуют стандарты, регламентирующие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представление и структурирование медицинской информации, включая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стандарты, разработанные на основе международных спецификаций серии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ISO/HL7 (в том числе ГОСТ Р ИСО/HL7 27931, ГОСТ Р ИСО/HL7 27932, ГОСТ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ISO/HL7 21731, ГОСТ Р ИСО 13606). Указанные стандарты применяются при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формировании и обмене структурированными электронными медицинскими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документами и иными информационными объектами.</w:t>
      </w:r>
    </w:p>
    <w:p>
      <w:pPr>
        <w:pStyle w:val="BodyText"/>
        <w:jc w:val="both"/>
        <w:spacing w:before="180" w:after="0" w:line="276" w:lineRule="auto"/>
      </w:pPr>
      <w:r>
        <w:rPr>
          <w:rFonts w:ascii="Times New Roman" w:hAnsi="Times New Roman" w:cs="Times New Roman" w:eastAsia="Times New Roman"/>
          <w:sz w:val="24"/>
          <w:szCs w:val="24"/>
        </w:rPr>
        <w:t xml:space="preserve">Вместе с тем развитие веб-технологий, прикладных интерфейсов (API)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сервисной архитектуры информационных систем обусловило изменение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требований к способам представления и обмена данными. Современные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информационные системы здравоохранения все чаще реализуются в виде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распределённых сервисов, взаимодействующих посредством стандартизованных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веб-интерфейсов с использованием протоколов семейства HTTP и форматов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представления данных, ориентированных на автоматизированную обработку.</w:t>
      </w:r>
    </w:p>
    <w:p>
      <w:pPr>
        <w:pStyle w:val="BodyText"/>
        <w:jc w:val="both"/>
        <w:spacing w:before="180" w:after="0" w:line="276" w:lineRule="auto"/>
      </w:pPr>
      <w:r>
        <w:rPr>
          <w:rFonts w:ascii="Times New Roman" w:hAnsi="Times New Roman" w:cs="Times New Roman" w:eastAsia="Times New Roman"/>
          <w:sz w:val="24"/>
          <w:szCs w:val="24"/>
        </w:rPr>
        <w:t xml:space="preserve">Архитектурные подходы, заложенные в ранее разработанных стандартах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обмена, преимущественно ориентированы на модель документ- или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сообщение-ориентированного взаимодействия. При реализации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сервисно-ориентированной и микросервисной архитектуры возникает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необходимость в формализации ресурсной модели данных, а также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унифицированных механизмов профилирования и расширения информационных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объектов.</w:t>
      </w:r>
    </w:p>
    <w:p>
      <w:pPr>
        <w:pStyle w:val="BodyText"/>
        <w:jc w:val="both"/>
        <w:spacing w:before="180" w:after="0" w:line="276" w:lineRule="auto"/>
      </w:pPr>
      <w:r>
        <w:rPr>
          <w:rFonts w:ascii="Times New Roman" w:hAnsi="Times New Roman" w:cs="Times New Roman" w:eastAsia="Times New Roman"/>
          <w:sz w:val="24"/>
          <w:szCs w:val="24"/>
        </w:rPr>
        <w:t xml:space="preserve">Отсутствие единых базовых профилей информационных объектов,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предназначенных для применения в рамках веб-ориентированной архитектуры,</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может приводить к формированию специализированных форматов обмена в</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рамках отдельных интеграционных проектов. Это, в свою очередь,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увеличивает трудоемкость разработки и сопровождения решений, а также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усложняет масштабирование информационного взаимодействия.</w:t>
      </w:r>
    </w:p>
    <w:p>
      <w:pPr>
        <w:pStyle w:val="BodyText"/>
        <w:jc w:val="both"/>
        <w:spacing w:before="180" w:after="0" w:line="276" w:lineRule="auto"/>
      </w:pPr>
      <w:r>
        <w:rPr>
          <w:rFonts w:ascii="Times New Roman" w:hAnsi="Times New Roman" w:cs="Times New Roman" w:eastAsia="Times New Roman"/>
          <w:sz w:val="24"/>
          <w:szCs w:val="24"/>
        </w:rPr>
        <w:t xml:space="preserve">В международной практике для решения указанных задач применяется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спецификация HL7 FHIR (Fast Healthcare Interoperability Resources –</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ресурсы быстрой интероперабельности в здравоохранении), отличительные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особенности которой приведены в ПНСТ 995–2024. Спецификация HL7</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основана на ресурсной модели представления данных, предусматривает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использование REST-подхода к организации взаимодействия, формализованные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механизмы профилирования и расширения ресурсов, а также средства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декларации поддерживаемых функциональных возможностей. Спецификация HL7</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предоставляется без ограничений прав на использование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сопровождается набором свободно распространяемых программных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инструментов, обеспечивающих разработку, публикацию и валидацию профилей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ресурсов данных, в том числе:</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Язык описания структур FSH (FHIR Shorthand), отличающийся компактным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читаемым синтаксисом [3];</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FHIR Publisher, являющийся генератором руководств по реализации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формирующий удобную навигацию, валидаторы и документацию в виде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веб-портала [4];</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Валидаторы, редакторы, генераторы примеров и библиотеки на популярных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языках программирования.</w:t>
      </w:r>
    </w:p>
    <w:p>
      <w:pPr>
        <w:numPr>
          <w:ilvl w:val="0"/>
          <w:numId w:val="1001"/>
        </w:numPr>
        <w:jc w:val="both"/>
        <w:spacing w:before="180" w:after="0" w:line="276" w:lineRule="auto"/>
      </w:pPr>
      <w:r>
        <w:rPr>
          <w:rFonts w:ascii="Times New Roman" w:hAnsi="Times New Roman" w:cs="Times New Roman" w:eastAsia="Times New Roman"/>
          <w:sz w:val="24"/>
          <w:szCs w:val="24"/>
        </w:rPr>
        <w:t xml:space="preserve">Сервер HAPI FHIR, позволяющий хранить и обеспечивать обработку</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ресурсов данных, включая широкие возможности поиска информации [5].</w:t>
      </w:r>
    </w:p>
    <w:p>
      <w:pPr>
        <w:pStyle w:val="FirstParagraph"/>
        <w:jc w:val="both"/>
        <w:spacing w:before="180" w:after="0" w:line="276" w:lineRule="auto"/>
      </w:pPr>
      <w:r>
        <w:rPr>
          <w:rFonts w:ascii="Times New Roman" w:hAnsi="Times New Roman" w:cs="Times New Roman" w:eastAsia="Times New Roman"/>
          <w:sz w:val="24"/>
          <w:szCs w:val="24"/>
        </w:rPr>
        <w:t xml:space="preserve">Перечисленные инструменты значительно ускоряют процессы моделирования,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отладки и согласования спецификаций между участниками отрасли.</w:t>
      </w:r>
    </w:p>
    <w:p>
      <w:pPr>
        <w:pStyle w:val="BodyText"/>
        <w:jc w:val="both"/>
        <w:spacing w:before="180" w:after="0" w:line="276" w:lineRule="auto"/>
      </w:pPr>
      <w:r>
        <w:rPr>
          <w:rFonts w:ascii="Times New Roman" w:hAnsi="Times New Roman" w:cs="Times New Roman" w:eastAsia="Times New Roman"/>
          <w:sz w:val="24"/>
          <w:szCs w:val="24"/>
        </w:rPr>
        <w:t xml:space="preserve">В целях обеспечения единообразного представления медицинских данных 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повышения совместимости информационных систем в Российской Федерации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настоящим стандартом устанавливаются общие требования к структуре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при их передаче между информационными системами,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а также фиксируются базовые профили ресурсов данных (Ru Core),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разработанные на основе спецификации HL7 FHIR с учетом национальных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особенностей нормативного регулирования и организации медицинской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помощи.</w:t>
      </w:r>
    </w:p>
    <w:p>
      <w:pPr>
        <w:pStyle w:val="BodyText"/>
        <w:jc w:val="both"/>
        <w:spacing w:before="180" w:after="0" w:line="276" w:lineRule="auto"/>
      </w:pPr>
      <w:r>
        <w:rPr>
          <w:rFonts w:ascii="Times New Roman" w:hAnsi="Times New Roman" w:cs="Times New Roman" w:eastAsia="Times New Roman"/>
          <w:sz w:val="24"/>
          <w:szCs w:val="24"/>
        </w:rPr>
        <w:t xml:space="preserve">Настоящий стандарт определяет:</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цели и задачи стандартизации структуры информационных объектов при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информационном взаимодействии;</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состав и общие характеристики базовых профилей ресурсов данных;</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требования к профилированию и расширению информационных объектов;</w:t>
      </w:r>
    </w:p>
    <w:p>
      <w:pPr>
        <w:numPr>
          <w:ilvl w:val="0"/>
          <w:numId w:val="1002"/>
        </w:numPr>
        <w:jc w:val="both"/>
        <w:spacing w:before="180" w:after="0" w:line="276" w:lineRule="auto"/>
      </w:pPr>
      <w:r>
        <w:rPr>
          <w:rFonts w:ascii="Times New Roman" w:hAnsi="Times New Roman" w:cs="Times New Roman" w:eastAsia="Times New Roman"/>
          <w:sz w:val="24"/>
          <w:szCs w:val="24"/>
        </w:rPr>
        <w:t xml:space="preserve">общие принципы обеспечения совместимости при разработке прикладных</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руководств по реализации информационного взаимодействия.</w:t>
      </w:r>
    </w:p>
    <w:p>
      <w:pPr>
        <w:pStyle w:val="FirstParagraph"/>
        <w:jc w:val="both"/>
        <w:spacing w:before="180" w:after="0" w:line="276" w:lineRule="auto"/>
      </w:pPr>
      <w:r>
        <w:rPr>
          <w:rFonts w:ascii="Times New Roman" w:hAnsi="Times New Roman" w:cs="Times New Roman" w:eastAsia="Times New Roman"/>
          <w:sz w:val="24"/>
          <w:szCs w:val="24"/>
        </w:rPr>
        <w:t xml:space="preserve">Применение настоящего стандарта направлено на формирование единой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методологической основы для разработки и внедрения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сервисно-ориентированных решений в сфере здравоохранения, снижение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трудоемкости интеграции информационных систем и обеспечение устойчивого</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развития цифровой экосистемы здравоохранения Российской Федерации.</w:t>
      </w:r>
    </w:p>
    <w:bookmarkEnd w:id="9"/>
    <w:bookmarkStart w:id="10" w:name="X6535512e4bb1cfe62e4828f0dce8775d835de5f"/>
    <w:p>
      <w:pPr>
        <w:pStyle w:val="Heading1"/>
      </w:pPr>
      <w:r>
        <w:t xml:space="preserve">2. Область применения</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Настоящий стандарт устанавливает общие требования к структуре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при передаче между информационными системами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следующей информации:</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пациенте и его представителях //Patient, RelatedPerson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об организации, оказывающей медицинскую помощь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//Organization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об исполнителях медицинской помощи // 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PractitionerRole, CareTeam</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назначенной и оказанной пациенту медицинской помощи</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//ServiceRequest, Encounter, Procedure, EpisodeOfCare</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результатах диагностических исследований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//DiagnosticReport, Observation</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взаиморасчетах за оказание медицинской помощи //Coverage,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Contract, Payment,…</w:t>
      </w:r>
    </w:p>
    <w:p>
      <w:pPr>
        <w:pStyle w:val="BodyText"/>
        <w:jc w:val="both"/>
        <w:spacing w:before="180" w:after="0" w:line="276" w:lineRule="auto"/>
      </w:pPr>
      <w:r>
        <w:rPr>
          <w:rFonts w:ascii="Times New Roman" w:hAnsi="Times New Roman" w:cs="Times New Roman" w:eastAsia="Times New Roman"/>
          <w:sz w:val="24"/>
          <w:szCs w:val="24"/>
        </w:rPr>
        <w:t xml:space="preserve">- сведения о документах, содержащих медицинскую информацию</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//DocumentReference, Composition</w:t>
      </w:r>
    </w:p>
    <w:p>
      <w:pPr>
        <w:pStyle w:val="BodyText"/>
        <w:jc w:val="both"/>
        <w:spacing w:before="180" w:after="0" w:line="276" w:lineRule="auto"/>
      </w:pPr>
      <w:r>
        <w:rPr>
          <w:rFonts w:ascii="Times New Roman" w:hAnsi="Times New Roman" w:cs="Times New Roman" w:eastAsia="Times New Roman"/>
          <w:sz w:val="24"/>
          <w:szCs w:val="24"/>
        </w:rPr>
        <w:t xml:space="preserve">- нормативно-справочная информация и инфрастуктурная информация, 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также метаданные перечисленной выше информации</w:t>
      </w:r>
    </w:p>
    <w:p>
      <w:pPr>
        <w:pStyle w:val="BodyText"/>
        <w:jc w:val="both"/>
        <w:spacing w:before="180" w:after="0" w:line="276" w:lineRule="auto"/>
      </w:pPr>
      <w:r>
        <w:rPr>
          <w:rFonts w:ascii="Times New Roman" w:hAnsi="Times New Roman" w:cs="Times New Roman" w:eastAsia="Times New Roman"/>
          <w:sz w:val="24"/>
          <w:szCs w:val="24"/>
        </w:rPr>
        <w:t xml:space="preserve">При разработке информационных систем, обеспечивающих указанное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информационное взаимодействие, разработчики могут проводить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профилирование и расширение приведенных в настоящем стандарте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информационных объектов. Требования стандарта распространяются на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процесс создания расширений и профилей, с тем чтобы сохранить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интероперабельность систем, которые их используют.</w:t>
      </w:r>
    </w:p>
    <w:bookmarkEnd w:id="10"/>
    <w:bookmarkStart w:id="11" w:name="Xf85515e6a173abc85f5f89dd77461c10e586509"/>
    <w:p>
      <w:pPr>
        <w:pStyle w:val="Heading1"/>
      </w:pPr>
      <w:r>
        <w:t xml:space="preserve">3. Нормативные ссылки</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использована нормативная ссылка на следующий документ:</w:t>
      </w:r>
    </w:p>
    <w:p>
      <w:pPr>
        <w:pStyle w:val="BodyText"/>
        <w:jc w:val="both"/>
        <w:spacing w:before="180" w:after="0" w:line="276" w:lineRule="auto"/>
      </w:pPr>
      <w:r>
        <w:rPr>
          <w:rFonts w:ascii="Times New Roman" w:hAnsi="Times New Roman" w:cs="Times New Roman" w:eastAsia="Times New Roman"/>
          <w:sz w:val="24"/>
          <w:szCs w:val="24"/>
        </w:rPr>
        <w:t xml:space="preserve">ПНСТ 995–2024 Системы киберфизические. Персональные медицинские помощники. Форматы обмена данными. Общие требования</w:t>
      </w:r>
    </w:p>
    <w:p>
      <w:pPr>
        <w:pStyle w:val="BodyText"/>
        <w:jc w:val="both"/>
        <w:spacing w:before="180" w:after="0" w:line="276" w:lineRule="auto"/>
      </w:pPr>
      <w:r>
        <w:rPr>
          <w:rFonts w:ascii="Times New Roman" w:hAnsi="Times New Roman" w:cs="Times New Roman" w:eastAsia="Times New Roman"/>
          <w:sz w:val="24"/>
          <w:szCs w:val="24"/>
        </w:rPr>
        <w:t xml:space="preserve">П р и м е ч а н и е — При пользовании настоящим стандартом целесообразно проверить действие ссылочного документа в информационной системе общего пользования — на официальном сайте Федерального агентства по техническому регулированию и метрологии в сети Интернет или по ежегодному информационному указателю «Национальные стандарты», опубликованному по состоянию на 1 января текущего года, и по выпускам ежемесячного информационного указателя «Национальные стандарты» за текущий год. Если ссылочный документ заменен (изменен), то при пользовании настоящим стандартом следует руководствоваться заменяющим (измененным) документом. Если ссылочный документ отменен без замены, то положение, в котором дана ссылка на него, применяется в части, не затрагивающей эту ссылку.</w:t>
      </w:r>
    </w:p>
    <w:bookmarkEnd w:id="11"/>
    <w:bookmarkStart w:id="18" w:name="X31c38ba6e45860592217734bcf27fc4825466b9"/>
    <w:p>
      <w:pPr>
        <w:pStyle w:val="Heading1"/>
      </w:pPr>
      <w:r>
        <w:t xml:space="preserve">4. Термины, определения и сокращения</w:t>
      </w:r>
    </w:p>
    <w:bookmarkStart w:id="16" w:name="Xa4d585a6e48701b82e8e4a0b7d4a29a7d9fb9bc"/>
    <w:p>
      <w:pPr>
        <w:pStyle w:val="Heading2"/>
      </w:pPr>
      <w:r>
        <w:t xml:space="preserve">4.1 Термины и определения</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применены термины и определения по ПНСТ</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995–2024 и спецификации HL7 FHIR. Для удобства чтения ниже приведены</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основные понятия, используемые в настоящем стандарте.</w:t>
      </w:r>
    </w:p>
    <w:bookmarkStart w:id="12" w:name="X0bf040d096baf57eb4e9115de4c857fbed54c52"/>
    <w:p>
      <w:pPr>
        <w:pStyle w:val="Heading3"/>
      </w:pPr>
      <w:r>
        <w:t xml:space="preserve">4.1.1 Общие понятия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информационное взаимодействие</w:t>
            </w:r>
          </w:p>
        </w:tc>
        <w:tc>
          <w:tcPr/>
          <w:p>
            <w:pPr>
              <w:pStyle w:val="Compact"/>
            </w:pPr>
            <w:r>
              <w:rPr>
                <w:sz w:val="20"/>
                <w:szCs w:val="20"/>
              </w:rPr>
              <w:t xml:space="preserve">Обмен данными между информационными системами, участниками или сервисами с целью передачи, получения, обработки или использования информации.</w:t>
            </w:r>
          </w:p>
        </w:tc>
      </w:tr>
      <w:tr>
        <w:tc>
          <w:tcPr/>
          <w:p>
            <w:pPr>
              <w:pStyle w:val="Compact"/>
            </w:pPr>
            <w:r>
              <w:rPr>
                <w:sz w:val="20"/>
                <w:szCs w:val="20"/>
              </w:rPr>
              <w:t xml:space="preserve">интероперабельность</w:t>
            </w:r>
          </w:p>
        </w:tc>
        <w:tc>
          <w:tcPr/>
          <w:p>
            <w:pPr>
              <w:pStyle w:val="Compact"/>
            </w:pPr>
            <w:r>
              <w:rPr>
                <w:sz w:val="20"/>
                <w:szCs w:val="20"/>
              </w:rPr>
              <w:t xml:space="preserve">Способность информационных систем обмениваться данными и использовать полученную информацию без дополнительного ручного преобразования смысла данных.</w:t>
            </w:r>
          </w:p>
        </w:tc>
      </w:tr>
      <w:tr>
        <w:tc>
          <w:tcPr/>
          <w:p>
            <w:pPr>
              <w:pStyle w:val="Compact"/>
            </w:pPr>
            <w:r>
              <w:rPr>
                <w:sz w:val="20"/>
                <w:szCs w:val="20"/>
              </w:rPr>
              <w:t xml:space="preserve">информационный объект</w:t>
            </w:r>
          </w:p>
        </w:tc>
        <w:tc>
          <w:tcPr/>
          <w:p>
            <w:pPr>
              <w:pStyle w:val="Compact"/>
            </w:pPr>
            <w:r>
              <w:rPr>
                <w:sz w:val="20"/>
                <w:szCs w:val="20"/>
              </w:rPr>
              <w:t xml:space="preserve">Представление сведения или группы связанных сведений, передаваемых или обрабатываемых информационной системой.</w:t>
            </w:r>
          </w:p>
        </w:tc>
      </w:tr>
      <w:tr>
        <w:tc>
          <w:tcPr/>
          <w:p>
            <w:pPr>
              <w:pStyle w:val="Compact"/>
            </w:pPr>
            <w:r>
              <w:rPr>
                <w:sz w:val="20"/>
                <w:szCs w:val="20"/>
              </w:rPr>
              <w:t xml:space="preserve">ресурсная модель данных</w:t>
            </w:r>
          </w:p>
        </w:tc>
        <w:tc>
          <w:tcPr/>
          <w:p>
            <w:pPr>
              <w:pStyle w:val="Compact"/>
            </w:pPr>
            <w:r>
              <w:rPr>
                <w:sz w:val="20"/>
                <w:szCs w:val="20"/>
              </w:rPr>
              <w:t xml:space="preserve">Способ описания данных как набора отдельных ресурсов, каждый из которых представляет самостоятельный информационный объект или часть предметной области.</w:t>
            </w:r>
          </w:p>
        </w:tc>
      </w:tr>
      <w:tr>
        <w:tc>
          <w:tcPr/>
          <w:p>
            <w:pPr>
              <w:pStyle w:val="Compact"/>
            </w:pPr>
            <w:r>
              <w:rPr>
                <w:sz w:val="20"/>
                <w:szCs w:val="20"/>
              </w:rPr>
              <w:t xml:space="preserve">сервисно-ориентированная архитектура</w:t>
            </w:r>
          </w:p>
        </w:tc>
        <w:tc>
          <w:tcPr/>
          <w:p>
            <w:pPr>
              <w:pStyle w:val="Compact"/>
            </w:pPr>
            <w:r>
              <w:rPr>
                <w:sz w:val="20"/>
                <w:szCs w:val="20"/>
              </w:rPr>
              <w:t xml:space="preserve">Архитектурный подход, при котором функции информационной системы предоставляются в виде сервисов с определенными интерфейсами взаимодействия.</w:t>
            </w:r>
          </w:p>
        </w:tc>
      </w:tr>
      <w:tr>
        <w:tc>
          <w:tcPr/>
          <w:p>
            <w:pPr>
              <w:pStyle w:val="Compact"/>
            </w:pPr>
            <w:r>
              <w:rPr>
                <w:sz w:val="20"/>
                <w:szCs w:val="20"/>
              </w:rPr>
              <w:t xml:space="preserve">прикладной интерфейс</w:t>
            </w:r>
          </w:p>
        </w:tc>
        <w:tc>
          <w:tcPr/>
          <w:p>
            <w:pPr>
              <w:pStyle w:val="Compact"/>
            </w:pPr>
            <w:r>
              <w:rPr>
                <w:sz w:val="20"/>
                <w:szCs w:val="20"/>
              </w:rPr>
              <w:t xml:space="preserve">Описанный способ взаимодействия программных компонентов или систем, позволяющий запрашивать, передавать или изменять данные.</w:t>
            </w:r>
          </w:p>
        </w:tc>
      </w:tr>
      <w:tr>
        <w:tc>
          <w:tcPr/>
          <w:p>
            <w:pPr>
              <w:pStyle w:val="Compact"/>
            </w:pPr>
            <w:r>
              <w:rPr>
                <w:sz w:val="20"/>
                <w:szCs w:val="20"/>
              </w:rPr>
              <w:t xml:space="preserve">руководство по реализации</w:t>
            </w:r>
          </w:p>
        </w:tc>
        <w:tc>
          <w:tcPr/>
          <w:p>
            <w:pPr>
              <w:pStyle w:val="Compact"/>
            </w:pPr>
            <w:r>
              <w:rPr>
                <w:sz w:val="20"/>
                <w:szCs w:val="20"/>
              </w:rPr>
              <w:t xml:space="preserve">Документ или машиночитаемая спецификация, устанавливающие правила применения базовой спецификации для конкретной области, страны, организации или сценария обмена.</w:t>
            </w:r>
          </w:p>
        </w:tc>
      </w:tr>
      <w:tr>
        <w:tc>
          <w:tcPr/>
          <w:p>
            <w:pPr>
              <w:pStyle w:val="Compact"/>
            </w:pPr>
            <w:r>
              <w:rPr>
                <w:sz w:val="20"/>
                <w:szCs w:val="20"/>
              </w:rPr>
              <w:t xml:space="preserve">национальное руководство по реализации</w:t>
            </w:r>
          </w:p>
        </w:tc>
        <w:tc>
          <w:tcPr/>
          <w:p>
            <w:pPr>
              <w:pStyle w:val="Compact"/>
            </w:pPr>
            <w:r>
              <w:rPr>
                <w:sz w:val="20"/>
                <w:szCs w:val="20"/>
              </w:rPr>
              <w:t xml:space="preserve">Руководство по реализации, устанавливающее правила применения базовой спецификации с учетом национальных требований, справочников, идентификаторов и организационной практики.</w:t>
            </w:r>
          </w:p>
        </w:tc>
      </w:tr>
      <w:tr>
        <w:tc>
          <w:tcPr/>
          <w:p>
            <w:pPr>
              <w:pStyle w:val="Compact"/>
            </w:pPr>
            <w:r>
              <w:rPr>
                <w:sz w:val="20"/>
                <w:szCs w:val="20"/>
              </w:rPr>
              <w:t xml:space="preserve">прикладное руководство по реализации</w:t>
            </w:r>
          </w:p>
        </w:tc>
        <w:tc>
          <w:tcPr/>
          <w:p>
            <w:pPr>
              <w:pStyle w:val="Compact"/>
            </w:pPr>
            <w:r>
              <w:rPr>
                <w:sz w:val="20"/>
                <w:szCs w:val="20"/>
              </w:rPr>
              <w:t xml:space="preserve">Руководство по реализации, уточняющее правила обмена данными для конкретного прикладного сценария, процесса или группы участников взаимодействия.</w:t>
            </w:r>
          </w:p>
        </w:tc>
      </w:tr>
      <w:tr>
        <w:tc>
          <w:tcPr/>
          <w:p>
            <w:pPr>
              <w:pStyle w:val="Compact"/>
            </w:pPr>
            <w:r>
              <w:rPr>
                <w:sz w:val="20"/>
                <w:szCs w:val="20"/>
              </w:rPr>
              <w:t xml:space="preserve">базовая спецификация</w:t>
            </w:r>
          </w:p>
        </w:tc>
        <w:tc>
          <w:tcPr/>
          <w:p>
            <w:pPr>
              <w:pStyle w:val="Compact"/>
            </w:pPr>
            <w:r>
              <w:rPr>
                <w:sz w:val="20"/>
                <w:szCs w:val="20"/>
              </w:rPr>
              <w:t xml:space="preserve">Исходная спецификация, устанавливающая общие модели, типы данных, ресурсы, правила и механизмы расширения, на основе которых строятся профили и руководства по реализации.</w:t>
            </w:r>
          </w:p>
        </w:tc>
      </w:tr>
      <w:tr>
        <w:tc>
          <w:tcPr/>
          <w:p>
            <w:pPr>
              <w:pStyle w:val="Compact"/>
            </w:pPr>
            <w:r>
              <w:rPr>
                <w:sz w:val="20"/>
                <w:szCs w:val="20"/>
              </w:rPr>
              <w:t xml:space="preserve">профиль национального уровня</w:t>
            </w:r>
          </w:p>
        </w:tc>
        <w:tc>
          <w:tcPr/>
          <w:p>
            <w:pPr>
              <w:pStyle w:val="Compact"/>
            </w:pPr>
            <w:r>
              <w:rPr>
                <w:sz w:val="20"/>
                <w:szCs w:val="20"/>
              </w:rPr>
              <w:t xml:space="preserve">Профиль, установленный национальным руководством по реализации и предназначенный для повторного использования в прикладных сценариях внутри соответствующей юрисдикции.</w:t>
            </w:r>
          </w:p>
        </w:tc>
      </w:tr>
      <w:tr>
        <w:tc>
          <w:tcPr/>
          <w:p>
            <w:pPr>
              <w:pStyle w:val="Compact"/>
            </w:pPr>
            <w:r>
              <w:rPr>
                <w:sz w:val="20"/>
                <w:szCs w:val="20"/>
              </w:rPr>
              <w:t xml:space="preserve">прикладный профиль</w:t>
            </w:r>
          </w:p>
        </w:tc>
        <w:tc>
          <w:tcPr/>
          <w:p>
            <w:pPr>
              <w:pStyle w:val="Compact"/>
            </w:pPr>
            <w:r>
              <w:rPr>
                <w:sz w:val="20"/>
                <w:szCs w:val="20"/>
              </w:rPr>
              <w:t xml:space="preserve">Профиль, уточняющий базовый ресурс или профиль более высокого уровня для конкретного сценария информационного взаимодействия.</w:t>
            </w:r>
          </w:p>
        </w:tc>
      </w:tr>
    </w:tbl>
    <w:bookmarkEnd w:id="12"/>
    <w:bookmarkStart w:id="13" w:name="Xc8b978910df296ab74f39b8729dd21273e45262"/>
    <w:p>
      <w:pPr>
        <w:pStyle w:val="Heading3"/>
      </w:pPr>
      <w:r>
        <w:t xml:space="preserve">4.1.2 Понятия FHIR-модели</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ресурс</w:t>
            </w:r>
          </w:p>
        </w:tc>
        <w:tc>
          <w:tcPr/>
          <w:p>
            <w:pPr>
              <w:pStyle w:val="Compact"/>
            </w:pPr>
            <w:r>
              <w:rPr>
                <w:sz w:val="20"/>
                <w:szCs w:val="20"/>
              </w:rPr>
              <w:t xml:space="preserve">Основная единица представления данных в HL7 FHIR, имеющая определенную структуру, идентификатор и набор элементов.</w:t>
            </w:r>
          </w:p>
        </w:tc>
      </w:tr>
      <w:tr>
        <w:tc>
          <w:tcPr/>
          <w:p>
            <w:pPr>
              <w:pStyle w:val="Compact"/>
            </w:pPr>
            <w:r>
              <w:rPr>
                <w:sz w:val="20"/>
                <w:szCs w:val="20"/>
              </w:rPr>
              <w:t xml:space="preserve">экземпляр ресурса</w:t>
            </w:r>
          </w:p>
        </w:tc>
        <w:tc>
          <w:tcPr/>
          <w:p>
            <w:pPr>
              <w:pStyle w:val="Compact"/>
            </w:pPr>
            <w:r>
              <w:rPr>
                <w:sz w:val="20"/>
                <w:szCs w:val="20"/>
              </w:rPr>
              <w:t xml:space="preserve">Конкретный объект данных, созданный в соответствии со структурой ресурса и, при наличии профиля, с ограничениями этого профиля.</w:t>
            </w:r>
          </w:p>
        </w:tc>
      </w:tr>
      <w:tr>
        <w:tc>
          <w:tcPr/>
          <w:p>
            <w:pPr>
              <w:pStyle w:val="Compact"/>
            </w:pPr>
            <w:r>
              <w:rPr>
                <w:sz w:val="20"/>
                <w:szCs w:val="20"/>
              </w:rPr>
              <w:t xml:space="preserve">тип данных</w:t>
            </w:r>
          </w:p>
        </w:tc>
        <w:tc>
          <w:tcPr/>
          <w:p>
            <w:pPr>
              <w:pStyle w:val="Compact"/>
            </w:pPr>
            <w:r>
              <w:rPr>
                <w:sz w:val="20"/>
                <w:szCs w:val="20"/>
              </w:rPr>
              <w:t xml:space="preserve">Формальная структура для представления значения элемента ресурса, например строки, даты, идентификатора, ссылки или кодируемого понятия.</w:t>
            </w:r>
          </w:p>
        </w:tc>
      </w:tr>
      <w:tr>
        <w:tc>
          <w:tcPr/>
          <w:p>
            <w:pPr>
              <w:pStyle w:val="Compact"/>
            </w:pPr>
            <w:r>
              <w:rPr>
                <w:sz w:val="20"/>
                <w:szCs w:val="20"/>
              </w:rPr>
              <w:t xml:space="preserve">элемент ресурса</w:t>
            </w:r>
          </w:p>
        </w:tc>
        <w:tc>
          <w:tcPr/>
          <w:p>
            <w:pPr>
              <w:pStyle w:val="Compact"/>
            </w:pPr>
            <w:r>
              <w:rPr>
                <w:sz w:val="20"/>
                <w:szCs w:val="20"/>
              </w:rPr>
              <w:t xml:space="preserve">Именованная часть структуры ресурса или типа данных, предназначенная для хранения отдельного значения или группы связанных значений.</w:t>
            </w:r>
          </w:p>
        </w:tc>
      </w:tr>
      <w:tr>
        <w:tc>
          <w:tcPr/>
          <w:p>
            <w:pPr>
              <w:pStyle w:val="Compact"/>
            </w:pPr>
            <w:r>
              <w:rPr>
                <w:sz w:val="20"/>
                <w:szCs w:val="20"/>
              </w:rPr>
              <w:t xml:space="preserve">метаданные ресурса</w:t>
            </w:r>
          </w:p>
        </w:tc>
        <w:tc>
          <w:tcPr/>
          <w:p>
            <w:pPr>
              <w:pStyle w:val="Compact"/>
            </w:pPr>
            <w:r>
              <w:rPr>
                <w:sz w:val="20"/>
                <w:szCs w:val="20"/>
              </w:rPr>
              <w:t xml:space="preserve">Служебные сведения об экземпляре ресурса, включая версию, профиль, теги, признаки безопасности и иные данные сопровождения.</w:t>
            </w:r>
          </w:p>
        </w:tc>
      </w:tr>
      <w:tr>
        <w:tc>
          <w:tcPr/>
          <w:p>
            <w:pPr>
              <w:pStyle w:val="Compact"/>
            </w:pPr>
            <w:r>
              <w:rPr>
                <w:sz w:val="20"/>
                <w:szCs w:val="20"/>
              </w:rPr>
              <w:t xml:space="preserve">текстовое представление ресурса</w:t>
            </w:r>
          </w:p>
        </w:tc>
        <w:tc>
          <w:tcPr/>
          <w:p>
            <w:pPr>
              <w:pStyle w:val="Compact"/>
            </w:pPr>
            <w:r>
              <w:rPr>
                <w:sz w:val="20"/>
                <w:szCs w:val="20"/>
              </w:rPr>
              <w:t xml:space="preserve">Человекочитаемое представление содержимого ресурса, предназначенное для безопасной интерпретации пользователем.</w:t>
            </w:r>
          </w:p>
        </w:tc>
      </w:tr>
      <w:tr>
        <w:tc>
          <w:tcPr/>
          <w:p>
            <w:pPr>
              <w:pStyle w:val="Compact"/>
            </w:pPr>
            <w:r>
              <w:rPr>
                <w:sz w:val="20"/>
                <w:szCs w:val="20"/>
              </w:rPr>
              <w:t xml:space="preserve">вложенный ресурс</w:t>
            </w:r>
          </w:p>
        </w:tc>
        <w:tc>
          <w:tcPr/>
          <w:p>
            <w:pPr>
              <w:pStyle w:val="Compact"/>
            </w:pPr>
            <w:r>
              <w:rPr>
                <w:sz w:val="20"/>
                <w:szCs w:val="20"/>
              </w:rPr>
              <w:t xml:space="preserve">Ресурс, включенный внутрь другого ресурса и не имеющий самостоятельного существования вне содержащего его ресурса.</w:t>
            </w:r>
          </w:p>
        </w:tc>
      </w:tr>
      <w:tr>
        <w:tc>
          <w:tcPr/>
          <w:p>
            <w:pPr>
              <w:pStyle w:val="Compact"/>
            </w:pPr>
            <w:r>
              <w:rPr>
                <w:sz w:val="20"/>
                <w:szCs w:val="20"/>
              </w:rPr>
              <w:t xml:space="preserve">ссылка</w:t>
            </w:r>
          </w:p>
        </w:tc>
        <w:tc>
          <w:tcPr/>
          <w:p>
            <w:pPr>
              <w:pStyle w:val="Compact"/>
            </w:pPr>
            <w:r>
              <w:rPr>
                <w:sz w:val="20"/>
                <w:szCs w:val="20"/>
              </w:rPr>
              <w:t xml:space="preserve">Элемент, указывающий на другой ресурс или объект, с которым связан текущий ресурс.</w:t>
            </w:r>
          </w:p>
        </w:tc>
      </w:tr>
      <w:tr>
        <w:tc>
          <w:tcPr/>
          <w:p>
            <w:pPr>
              <w:pStyle w:val="Compact"/>
            </w:pPr>
            <w:r>
              <w:rPr>
                <w:sz w:val="20"/>
                <w:szCs w:val="20"/>
              </w:rPr>
              <w:t xml:space="preserve">идентификатор</w:t>
            </w:r>
          </w:p>
        </w:tc>
        <w:tc>
          <w:tcPr/>
          <w:p>
            <w:pPr>
              <w:pStyle w:val="Compact"/>
            </w:pPr>
            <w:r>
              <w:rPr>
                <w:sz w:val="20"/>
                <w:szCs w:val="20"/>
              </w:rPr>
              <w:t xml:space="preserve">Значение, присвоенное объекту в определенной системе идентификации и используемое для его распознавания во внешних или внутренних процессах.</w:t>
            </w:r>
          </w:p>
        </w:tc>
      </w:tr>
      <w:tr>
        <w:tc>
          <w:tcPr/>
          <w:p>
            <w:pPr>
              <w:pStyle w:val="Compact"/>
            </w:pPr>
            <w:r>
              <w:rPr>
                <w:sz w:val="20"/>
                <w:szCs w:val="20"/>
              </w:rPr>
              <w:t xml:space="preserve">канонический идентификатор</w:t>
            </w:r>
          </w:p>
        </w:tc>
        <w:tc>
          <w:tcPr/>
          <w:p>
            <w:pPr>
              <w:pStyle w:val="Compact"/>
            </w:pPr>
            <w:r>
              <w:rPr>
                <w:sz w:val="20"/>
                <w:szCs w:val="20"/>
              </w:rPr>
              <w:t xml:space="preserve">Устойчивый глобальный идентификатор дефиниционного артефакта, обычно представленный абсолютным URI.</w:t>
            </w:r>
          </w:p>
        </w:tc>
      </w:tr>
      <w:tr>
        <w:tc>
          <w:tcPr/>
          <w:p>
            <w:pPr>
              <w:pStyle w:val="Compact"/>
            </w:pPr>
            <w:r>
              <w:rPr>
                <w:sz w:val="20"/>
                <w:szCs w:val="20"/>
              </w:rPr>
              <w:t xml:space="preserve">система идентификации</w:t>
            </w:r>
          </w:p>
        </w:tc>
        <w:tc>
          <w:tcPr/>
          <w:p>
            <w:pPr>
              <w:pStyle w:val="Compact"/>
            </w:pPr>
            <w:r>
              <w:rPr>
                <w:sz w:val="20"/>
                <w:szCs w:val="20"/>
              </w:rPr>
              <w:t xml:space="preserve">Правило или пространство имен, в рамках которого выдаются и интерпретируются идентификаторы объектов.</w:t>
            </w:r>
          </w:p>
        </w:tc>
      </w:tr>
      <w:tr>
        <w:tc>
          <w:tcPr/>
          <w:p>
            <w:pPr>
              <w:pStyle w:val="Compact"/>
            </w:pPr>
            <w:r>
              <w:rPr>
                <w:sz w:val="20"/>
                <w:szCs w:val="20"/>
              </w:rPr>
              <w:t xml:space="preserve">система кодирования</w:t>
            </w:r>
          </w:p>
        </w:tc>
        <w:tc>
          <w:tcPr/>
          <w:p>
            <w:pPr>
              <w:pStyle w:val="Compact"/>
            </w:pPr>
            <w:r>
              <w:rPr>
                <w:sz w:val="20"/>
                <w:szCs w:val="20"/>
              </w:rPr>
              <w:t xml:space="preserve">Система, определяющая набор кодов и связанных с ними значений для представления понятий в машиночитаемом виде.</w:t>
            </w:r>
          </w:p>
        </w:tc>
      </w:tr>
      <w:tr>
        <w:tc>
          <w:tcPr/>
          <w:p>
            <w:pPr>
              <w:pStyle w:val="Compact"/>
            </w:pPr>
            <w:r>
              <w:rPr>
                <w:sz w:val="20"/>
                <w:szCs w:val="20"/>
              </w:rPr>
              <w:t xml:space="preserve">кодируемое понятие</w:t>
            </w:r>
          </w:p>
        </w:tc>
        <w:tc>
          <w:tcPr/>
          <w:p>
            <w:pPr>
              <w:pStyle w:val="Compact"/>
            </w:pPr>
            <w:r>
              <w:rPr>
                <w:sz w:val="20"/>
                <w:szCs w:val="20"/>
              </w:rPr>
              <w:t xml:space="preserve">Представление понятия с помощью одного или нескольких кодов, их систем кодирования и, при необходимости, текстового описания.</w:t>
            </w:r>
          </w:p>
        </w:tc>
      </w:tr>
    </w:tbl>
    <w:bookmarkEnd w:id="13"/>
    <w:bookmarkStart w:id="14" w:name="Xddad9de8dc2262d7d3387aebecac876d1b15eab"/>
    <w:p>
      <w:pPr>
        <w:pStyle w:val="Heading3"/>
      </w:pPr>
      <w:r>
        <w:t xml:space="preserve">4.1.3 Профилирование и ограничения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профилирование</w:t>
            </w:r>
          </w:p>
        </w:tc>
        <w:tc>
          <w:tcPr/>
          <w:p>
            <w:pPr>
              <w:pStyle w:val="Compact"/>
            </w:pPr>
            <w:r>
              <w:rPr>
                <w:sz w:val="20"/>
                <w:szCs w:val="20"/>
              </w:rPr>
              <w:t xml:space="preserve">Процесс уточнения базовой структуры ресурса или типа данных путем задания дополнительных требований, ограничений, привязок и правил применения.</w:t>
            </w:r>
          </w:p>
        </w:tc>
      </w:tr>
      <w:tr>
        <w:tc>
          <w:tcPr/>
          <w:p>
            <w:pPr>
              <w:pStyle w:val="Compact"/>
            </w:pPr>
            <w:r>
              <w:rPr>
                <w:sz w:val="20"/>
                <w:szCs w:val="20"/>
              </w:rPr>
              <w:t xml:space="preserve">профиль ресурса</w:t>
            </w:r>
          </w:p>
        </w:tc>
        <w:tc>
          <w:tcPr/>
          <w:p>
            <w:pPr>
              <w:pStyle w:val="Compact"/>
            </w:pPr>
            <w:r>
              <w:rPr>
                <w:sz w:val="20"/>
                <w:szCs w:val="20"/>
              </w:rPr>
              <w:t xml:space="preserve">Формальное описание ограничений и правил применения ресурса для определенного контекста использования.</w:t>
            </w:r>
          </w:p>
        </w:tc>
      </w:tr>
      <w:tr>
        <w:tc>
          <w:tcPr/>
          <w:p>
            <w:pPr>
              <w:pStyle w:val="Compact"/>
            </w:pPr>
            <w:r>
              <w:rPr>
                <w:sz w:val="20"/>
                <w:szCs w:val="20"/>
              </w:rPr>
              <w:t xml:space="preserve">родительский профиль</w:t>
            </w:r>
          </w:p>
        </w:tc>
        <w:tc>
          <w:tcPr/>
          <w:p>
            <w:pPr>
              <w:pStyle w:val="Compact"/>
            </w:pPr>
            <w:r>
              <w:rPr>
                <w:sz w:val="20"/>
                <w:szCs w:val="20"/>
              </w:rPr>
              <w:t xml:space="preserve">Профиль или базовая структура, от которой наследуется новый профиль и ограничения которой должны сохраняться или усиливаться.</w:t>
            </w:r>
          </w:p>
        </w:tc>
      </w:tr>
      <w:tr>
        <w:tc>
          <w:tcPr/>
          <w:p>
            <w:pPr>
              <w:pStyle w:val="Compact"/>
            </w:pPr>
            <w:r>
              <w:rPr>
                <w:sz w:val="20"/>
                <w:szCs w:val="20"/>
              </w:rPr>
              <w:t xml:space="preserve">дочерний профиль</w:t>
            </w:r>
          </w:p>
        </w:tc>
        <w:tc>
          <w:tcPr/>
          <w:p>
            <w:pPr>
              <w:pStyle w:val="Compact"/>
            </w:pPr>
            <w:r>
              <w:rPr>
                <w:sz w:val="20"/>
                <w:szCs w:val="20"/>
              </w:rPr>
              <w:t xml:space="preserve">Профиль, созданный на основе родительского профиля или базовой структуры и вводящий дополнительные уточнения.</w:t>
            </w:r>
          </w:p>
        </w:tc>
      </w:tr>
      <w:tr>
        <w:tc>
          <w:tcPr/>
          <w:p>
            <w:pPr>
              <w:pStyle w:val="Compact"/>
            </w:pPr>
            <w:r>
              <w:rPr>
                <w:sz w:val="20"/>
                <w:szCs w:val="20"/>
              </w:rPr>
              <w:t xml:space="preserve">расширение</w:t>
            </w:r>
          </w:p>
        </w:tc>
        <w:tc>
          <w:tcPr/>
          <w:p>
            <w:pPr>
              <w:pStyle w:val="Compact"/>
            </w:pPr>
            <w:r>
              <w:rPr>
                <w:sz w:val="20"/>
                <w:szCs w:val="20"/>
              </w:rPr>
              <w:t xml:space="preserve">Механизм добавления к ресурсу или типу данных дополнительных сведений, отсутствующих в базовой структуре.</w:t>
            </w:r>
          </w:p>
        </w:tc>
      </w:tr>
      <w:tr>
        <w:tc>
          <w:tcPr/>
          <w:p>
            <w:pPr>
              <w:pStyle w:val="Compact"/>
            </w:pPr>
            <w:r>
              <w:rPr>
                <w:sz w:val="20"/>
                <w:szCs w:val="20"/>
              </w:rPr>
              <w:t xml:space="preserve">модифицирующее расширение</w:t>
            </w:r>
          </w:p>
        </w:tc>
        <w:tc>
          <w:tcPr/>
          <w:p>
            <w:pPr>
              <w:pStyle w:val="Compact"/>
            </w:pPr>
            <w:r>
              <w:rPr>
                <w:sz w:val="20"/>
                <w:szCs w:val="20"/>
              </w:rPr>
              <w:t xml:space="preserve">Расширение, изменяющее или уточняющее смысл элемента или ресурса таким образом, что его нельзя безопасно игнорировать.</w:t>
            </w:r>
          </w:p>
        </w:tc>
      </w:tr>
      <w:tr>
        <w:tc>
          <w:tcPr/>
          <w:p>
            <w:pPr>
              <w:pStyle w:val="Compact"/>
            </w:pPr>
            <w:r>
              <w:rPr>
                <w:sz w:val="20"/>
                <w:szCs w:val="20"/>
              </w:rPr>
              <w:t xml:space="preserve">ограничение</w:t>
            </w:r>
          </w:p>
        </w:tc>
        <w:tc>
          <w:tcPr/>
          <w:p>
            <w:pPr>
              <w:pStyle w:val="Compact"/>
            </w:pPr>
            <w:r>
              <w:rPr>
                <w:sz w:val="20"/>
                <w:szCs w:val="20"/>
              </w:rPr>
              <w:t xml:space="preserve">Формальное требование к структуре, значению, типу, кратности или способу заполнения элемента.</w:t>
            </w:r>
          </w:p>
        </w:tc>
      </w:tr>
      <w:tr>
        <w:tc>
          <w:tcPr/>
          <w:p>
            <w:pPr>
              <w:pStyle w:val="Compact"/>
            </w:pPr>
            <w:r>
              <w:rPr>
                <w:sz w:val="20"/>
                <w:szCs w:val="20"/>
              </w:rPr>
              <w:t xml:space="preserve">кратность</w:t>
            </w:r>
          </w:p>
        </w:tc>
        <w:tc>
          <w:tcPr/>
          <w:p>
            <w:pPr>
              <w:pStyle w:val="Compact"/>
            </w:pPr>
            <w:r>
              <w:rPr>
                <w:sz w:val="20"/>
                <w:szCs w:val="20"/>
              </w:rPr>
              <w:t xml:space="preserve">Правило, задающее минимальное и максимальное число повторений элемента в экземпляре ресурса.</w:t>
            </w:r>
          </w:p>
        </w:tc>
      </w:tr>
      <w:tr>
        <w:tc>
          <w:tcPr/>
          <w:p>
            <w:pPr>
              <w:pStyle w:val="Compact"/>
            </w:pPr>
            <w:r>
              <w:rPr>
                <w:sz w:val="20"/>
                <w:szCs w:val="20"/>
              </w:rPr>
              <w:t xml:space="preserve">срез</w:t>
            </w:r>
          </w:p>
        </w:tc>
        <w:tc>
          <w:tcPr/>
          <w:p>
            <w:pPr>
              <w:pStyle w:val="Compact"/>
            </w:pPr>
            <w:r>
              <w:rPr>
                <w:sz w:val="20"/>
                <w:szCs w:val="20"/>
              </w:rPr>
              <w:t xml:space="preserve">Выделенная часть повторяющегося элемента, имеющая собственные правила заполнения и ограничения.</w:t>
            </w:r>
          </w:p>
        </w:tc>
      </w:tr>
      <w:tr>
        <w:tc>
          <w:tcPr/>
          <w:p>
            <w:pPr>
              <w:pStyle w:val="Compact"/>
            </w:pPr>
            <w:r>
              <w:rPr>
                <w:sz w:val="20"/>
                <w:szCs w:val="20"/>
              </w:rPr>
              <w:t xml:space="preserve">дискриминатор среза</w:t>
            </w:r>
          </w:p>
        </w:tc>
        <w:tc>
          <w:tcPr/>
          <w:p>
            <w:pPr>
              <w:pStyle w:val="Compact"/>
            </w:pPr>
            <w:r>
              <w:rPr>
                <w:sz w:val="20"/>
                <w:szCs w:val="20"/>
              </w:rPr>
              <w:t xml:space="preserve">Признак или путь в данных, по которому элементы массива распределяются между срезами.</w:t>
            </w:r>
          </w:p>
        </w:tc>
      </w:tr>
      <w:tr>
        <w:tc>
          <w:tcPr/>
          <w:p>
            <w:pPr>
              <w:pStyle w:val="Compact"/>
            </w:pPr>
            <w:r>
              <w:rPr>
                <w:sz w:val="20"/>
                <w:szCs w:val="20"/>
              </w:rPr>
              <w:t xml:space="preserve">обязательный для поддержки элемент</w:t>
            </w:r>
          </w:p>
        </w:tc>
        <w:tc>
          <w:tcPr/>
          <w:p>
            <w:pPr>
              <w:pStyle w:val="Compact"/>
            </w:pPr>
            <w:r>
              <w:rPr>
                <w:sz w:val="20"/>
                <w:szCs w:val="20"/>
              </w:rPr>
              <w:t xml:space="preserve">Элемент, который реализация должна уметь обрабатывать, если он присутствует в экземпляре ресурса.</w:t>
            </w:r>
          </w:p>
        </w:tc>
      </w:tr>
      <w:tr>
        <w:tc>
          <w:tcPr/>
          <w:p>
            <w:pPr>
              <w:pStyle w:val="Compact"/>
            </w:pPr>
            <w:r>
              <w:rPr>
                <w:sz w:val="20"/>
                <w:szCs w:val="20"/>
              </w:rPr>
              <w:t xml:space="preserve">привязка к набору значений</w:t>
            </w:r>
          </w:p>
        </w:tc>
        <w:tc>
          <w:tcPr/>
          <w:p>
            <w:pPr>
              <w:pStyle w:val="Compact"/>
            </w:pPr>
            <w:r>
              <w:rPr>
                <w:sz w:val="20"/>
                <w:szCs w:val="20"/>
              </w:rPr>
              <w:t xml:space="preserve">Правило, связывающее кодируемый элемент с перечнем допустимых или рекомендуемых кодов.</w:t>
            </w:r>
          </w:p>
        </w:tc>
      </w:tr>
      <w:tr>
        <w:tc>
          <w:tcPr/>
          <w:p>
            <w:pPr>
              <w:pStyle w:val="Compact"/>
            </w:pPr>
            <w:r>
              <w:rPr>
                <w:sz w:val="20"/>
                <w:szCs w:val="20"/>
              </w:rPr>
              <w:t xml:space="preserve">сила привязки</w:t>
            </w:r>
          </w:p>
        </w:tc>
        <w:tc>
          <w:tcPr/>
          <w:p>
            <w:pPr>
              <w:pStyle w:val="Compact"/>
            </w:pPr>
            <w:r>
              <w:rPr>
                <w:sz w:val="20"/>
                <w:szCs w:val="20"/>
              </w:rPr>
              <w:t xml:space="preserve">Характер обязательности использования набора значений, например обязательная, расширяемая, предпочтительная или иллюстративная привязка.</w:t>
            </w:r>
          </w:p>
        </w:tc>
      </w:tr>
      <w:tr>
        <w:tc>
          <w:tcPr/>
          <w:p>
            <w:pPr>
              <w:pStyle w:val="Compact"/>
            </w:pPr>
            <w:r>
              <w:rPr>
                <w:sz w:val="20"/>
                <w:szCs w:val="20"/>
              </w:rPr>
              <w:t xml:space="preserve">шаблонное значение</w:t>
            </w:r>
          </w:p>
        </w:tc>
        <w:tc>
          <w:tcPr/>
          <w:p>
            <w:pPr>
              <w:pStyle w:val="Compact"/>
            </w:pPr>
            <w:r>
              <w:rPr>
                <w:sz w:val="20"/>
                <w:szCs w:val="20"/>
              </w:rPr>
              <w:t xml:space="preserve">Значение или часть значения, которое должно присутствовать в элементе и использоваться как установленный образец заполнения.</w:t>
            </w:r>
          </w:p>
        </w:tc>
      </w:tr>
      <w:tr>
        <w:tc>
          <w:tcPr/>
          <w:p>
            <w:pPr>
              <w:pStyle w:val="Compact"/>
            </w:pPr>
            <w:r>
              <w:rPr>
                <w:sz w:val="20"/>
                <w:szCs w:val="20"/>
              </w:rPr>
              <w:t xml:space="preserve">ограничение типа</w:t>
            </w:r>
          </w:p>
        </w:tc>
        <w:tc>
          <w:tcPr/>
          <w:p>
            <w:pPr>
              <w:pStyle w:val="Compact"/>
            </w:pPr>
            <w:r>
              <w:rPr>
                <w:sz w:val="20"/>
                <w:szCs w:val="20"/>
              </w:rPr>
              <w:t xml:space="preserve">Требование использовать для элемента определенный тип данных, профиль типа данных или профиль ресурса, на который указывает ссылка.</w:t>
            </w:r>
          </w:p>
        </w:tc>
      </w:tr>
      <w:tr>
        <w:tc>
          <w:tcPr/>
          <w:p>
            <w:pPr>
              <w:pStyle w:val="Compact"/>
            </w:pPr>
            <w:r>
              <w:rPr>
                <w:sz w:val="20"/>
                <w:szCs w:val="20"/>
              </w:rPr>
              <w:t xml:space="preserve">валидация</w:t>
            </w:r>
          </w:p>
        </w:tc>
        <w:tc>
          <w:tcPr/>
          <w:p>
            <w:pPr>
              <w:pStyle w:val="Compact"/>
            </w:pPr>
            <w:r>
              <w:rPr>
                <w:sz w:val="20"/>
                <w:szCs w:val="20"/>
              </w:rPr>
              <w:t xml:space="preserve">Проверка экземпляра ресурса на соответствие базовой спецификации, профилю, терминологическим привязкам и иным установленным правилам.</w:t>
            </w:r>
          </w:p>
        </w:tc>
      </w:tr>
    </w:tbl>
    <w:bookmarkEnd w:id="14"/>
    <w:bookmarkStart w:id="15" w:name="X293578a58db0034c927aa50a1c2b5bad4cdfa98"/>
    <w:p>
      <w:pPr>
        <w:pStyle w:val="Heading3"/>
      </w:pPr>
      <w:r>
        <w:t xml:space="preserve">4.1.4 Дефиниционные и терминологические артефакты</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Термин</w:t>
            </w:r>
          </w:p>
        </w:tc>
        <w:tc>
          <w:tcPr/>
          <w:p>
            <w:pPr>
              <w:pStyle w:val="Compact"/>
            </w:pPr>
            <w:r>
              <w:rPr>
                <w:sz w:val="20"/>
                <w:szCs w:val="20"/>
              </w:rPr>
              <w:t xml:space="preserve">Определение</w:t>
            </w:r>
          </w:p>
        </w:tc>
      </w:tr>
      <w:tr>
        <w:tc>
          <w:tcPr/>
          <w:p>
            <w:pPr>
              <w:pStyle w:val="Compact"/>
            </w:pPr>
            <w:r>
              <w:rPr>
                <w:sz w:val="20"/>
                <w:szCs w:val="20"/>
              </w:rPr>
              <w:t xml:space="preserve">StructureDefinition</w:t>
            </w:r>
          </w:p>
        </w:tc>
        <w:tc>
          <w:tcPr/>
          <w:p>
            <w:pPr>
              <w:pStyle w:val="Compact"/>
            </w:pPr>
            <w:r>
              <w:rPr>
                <w:sz w:val="20"/>
                <w:szCs w:val="20"/>
              </w:rPr>
              <w:t xml:space="preserve">Ресурс HL7 FHIR, описывающий структуру ресурса, типа данных, профиля или расширения.</w:t>
            </w:r>
          </w:p>
        </w:tc>
      </w:tr>
      <w:tr>
        <w:tc>
          <w:tcPr/>
          <w:p>
            <w:pPr>
              <w:pStyle w:val="Compact"/>
            </w:pPr>
            <w:r>
              <w:rPr>
                <w:sz w:val="20"/>
                <w:szCs w:val="20"/>
              </w:rPr>
              <w:t xml:space="preserve">ElementDefinition</w:t>
            </w:r>
          </w:p>
        </w:tc>
        <w:tc>
          <w:tcPr/>
          <w:p>
            <w:pPr>
              <w:pStyle w:val="Compact"/>
            </w:pPr>
            <w:r>
              <w:rPr>
                <w:sz w:val="20"/>
                <w:szCs w:val="20"/>
              </w:rPr>
              <w:t xml:space="preserve">Компонент StructureDefinition, описывающий отдельный элемент структуры, его тип, кратность, ограничения, привязки и другие правила.</w:t>
            </w:r>
          </w:p>
        </w:tc>
      </w:tr>
      <w:tr>
        <w:tc>
          <w:tcPr/>
          <w:p>
            <w:pPr>
              <w:pStyle w:val="Compact"/>
            </w:pPr>
            <w:r>
              <w:rPr>
                <w:sz w:val="20"/>
                <w:szCs w:val="20"/>
              </w:rPr>
              <w:t xml:space="preserve">NamingSystem</w:t>
            </w:r>
          </w:p>
        </w:tc>
        <w:tc>
          <w:tcPr/>
          <w:p>
            <w:pPr>
              <w:pStyle w:val="Compact"/>
            </w:pPr>
            <w:r>
              <w:rPr>
                <w:sz w:val="20"/>
                <w:szCs w:val="20"/>
              </w:rPr>
              <w:t xml:space="preserve">Ресурс HL7 FHIR, описывающий систему идентификации и связанные с ней идентификаторы, такие как URI или OID.</w:t>
            </w:r>
          </w:p>
        </w:tc>
      </w:tr>
      <w:tr>
        <w:tc>
          <w:tcPr/>
          <w:p>
            <w:pPr>
              <w:pStyle w:val="Compact"/>
            </w:pPr>
            <w:r>
              <w:rPr>
                <w:sz w:val="20"/>
                <w:szCs w:val="20"/>
              </w:rPr>
              <w:t xml:space="preserve">CodeSystem</w:t>
            </w:r>
          </w:p>
        </w:tc>
        <w:tc>
          <w:tcPr/>
          <w:p>
            <w:pPr>
              <w:pStyle w:val="Compact"/>
            </w:pPr>
            <w:r>
              <w:rPr>
                <w:sz w:val="20"/>
                <w:szCs w:val="20"/>
              </w:rPr>
              <w:t xml:space="preserve">Ресурс HL7 FHIR, описывающий систему кодирования, ее коды, отображаемые значения и свойства понятий.</w:t>
            </w:r>
          </w:p>
        </w:tc>
      </w:tr>
      <w:tr>
        <w:tc>
          <w:tcPr/>
          <w:p>
            <w:pPr>
              <w:pStyle w:val="Compact"/>
            </w:pPr>
            <w:r>
              <w:rPr>
                <w:sz w:val="20"/>
                <w:szCs w:val="20"/>
              </w:rPr>
              <w:t xml:space="preserve">ValueSet</w:t>
            </w:r>
          </w:p>
        </w:tc>
        <w:tc>
          <w:tcPr/>
          <w:p>
            <w:pPr>
              <w:pStyle w:val="Compact"/>
            </w:pPr>
            <w:r>
              <w:rPr>
                <w:sz w:val="20"/>
                <w:szCs w:val="20"/>
              </w:rPr>
              <w:t xml:space="preserve">Ресурс HL7 FHIR, задающий набор кодов из одной или нескольких систем кодирования для использования в определенном контексте.</w:t>
            </w:r>
          </w:p>
        </w:tc>
      </w:tr>
      <w:tr>
        <w:tc>
          <w:tcPr/>
          <w:p>
            <w:pPr>
              <w:pStyle w:val="Compact"/>
            </w:pPr>
            <w:r>
              <w:rPr>
                <w:sz w:val="20"/>
                <w:szCs w:val="20"/>
              </w:rPr>
              <w:t xml:space="preserve">snapshot-представление</w:t>
            </w:r>
          </w:p>
        </w:tc>
        <w:tc>
          <w:tcPr/>
          <w:p>
            <w:pPr>
              <w:pStyle w:val="Compact"/>
            </w:pPr>
            <w:r>
              <w:rPr>
                <w:sz w:val="20"/>
                <w:szCs w:val="20"/>
              </w:rPr>
              <w:t xml:space="preserve">Полное представление структуры профиля со всеми элементами и ограничениями, включая унаследованные правила.</w:t>
            </w:r>
          </w:p>
        </w:tc>
      </w:tr>
      <w:tr>
        <w:tc>
          <w:tcPr/>
          <w:p>
            <w:pPr>
              <w:pStyle w:val="Compact"/>
            </w:pPr>
            <w:r>
              <w:rPr>
                <w:sz w:val="20"/>
                <w:szCs w:val="20"/>
              </w:rPr>
              <w:t xml:space="preserve">differential-представление</w:t>
            </w:r>
          </w:p>
        </w:tc>
        <w:tc>
          <w:tcPr/>
          <w:p>
            <w:pPr>
              <w:pStyle w:val="Compact"/>
            </w:pPr>
            <w:r>
              <w:rPr>
                <w:sz w:val="20"/>
                <w:szCs w:val="20"/>
              </w:rPr>
              <w:t xml:space="preserve">Представление только тех изменений и уточнений, которые профиль вводит относительно родительской структуры.</w:t>
            </w:r>
          </w:p>
        </w:tc>
      </w:tr>
      <w:tr>
        <w:tc>
          <w:tcPr/>
          <w:p>
            <w:pPr>
              <w:pStyle w:val="Compact"/>
            </w:pPr>
            <w:r>
              <w:rPr>
                <w:sz w:val="20"/>
                <w:szCs w:val="20"/>
              </w:rPr>
              <w:t xml:space="preserve">набор значений</w:t>
            </w:r>
          </w:p>
        </w:tc>
        <w:tc>
          <w:tcPr/>
          <w:p>
            <w:pPr>
              <w:pStyle w:val="Compact"/>
            </w:pPr>
            <w:r>
              <w:rPr>
                <w:sz w:val="20"/>
                <w:szCs w:val="20"/>
              </w:rPr>
              <w:t xml:space="preserve">Определенный перечень кодов, допустимых, рекомендуемых или приводимых в качестве примера для кодируемого элемента.</w:t>
            </w:r>
          </w:p>
        </w:tc>
      </w:tr>
      <w:tr>
        <w:tc>
          <w:tcPr/>
          <w:p>
            <w:pPr>
              <w:pStyle w:val="Compact"/>
            </w:pPr>
            <w:r>
              <w:rPr>
                <w:sz w:val="20"/>
                <w:szCs w:val="20"/>
              </w:rPr>
              <w:t xml:space="preserve">справочник</w:t>
            </w:r>
          </w:p>
        </w:tc>
        <w:tc>
          <w:tcPr/>
          <w:p>
            <w:pPr>
              <w:pStyle w:val="Compact"/>
            </w:pPr>
            <w:r>
              <w:rPr>
                <w:sz w:val="20"/>
                <w:szCs w:val="20"/>
              </w:rPr>
              <w:t xml:space="preserve">Упорядоченный источник нормативных или прикладных значений, используемых для кодирования и проверки данных.</w:t>
            </w:r>
          </w:p>
        </w:tc>
      </w:tr>
      <w:tr>
        <w:tc>
          <w:tcPr/>
          <w:p>
            <w:pPr>
              <w:pStyle w:val="Compact"/>
            </w:pPr>
            <w:r>
              <w:rPr>
                <w:sz w:val="20"/>
                <w:szCs w:val="20"/>
              </w:rPr>
              <w:t xml:space="preserve">терминологическая система</w:t>
            </w:r>
          </w:p>
        </w:tc>
        <w:tc>
          <w:tcPr/>
          <w:p>
            <w:pPr>
              <w:pStyle w:val="Compact"/>
            </w:pPr>
            <w:r>
              <w:rPr>
                <w:sz w:val="20"/>
                <w:szCs w:val="20"/>
              </w:rPr>
              <w:t xml:space="preserve">Система кодов, понятий, справочников или наборов значений, используемая для единообразного представления смысла данных.</w:t>
            </w:r>
          </w:p>
        </w:tc>
      </w:tr>
      <w:tr>
        <w:tc>
          <w:tcPr/>
          <w:p>
            <w:pPr>
              <w:pStyle w:val="Compact"/>
            </w:pPr>
            <w:r>
              <w:rPr>
                <w:sz w:val="20"/>
                <w:szCs w:val="20"/>
              </w:rPr>
              <w:t xml:space="preserve">пространство идентификаторов</w:t>
            </w:r>
          </w:p>
        </w:tc>
        <w:tc>
          <w:tcPr/>
          <w:p>
            <w:pPr>
              <w:pStyle w:val="Compact"/>
            </w:pPr>
            <w:r>
              <w:rPr>
                <w:sz w:val="20"/>
                <w:szCs w:val="20"/>
              </w:rPr>
              <w:t xml:space="preserve">Область, в которой идентификаторы выдаются и интерпретируются по единым правилам и не должны конфликтовать между собой.</w:t>
            </w:r>
          </w:p>
        </w:tc>
      </w:tr>
    </w:tbl>
    <w:bookmarkEnd w:id="15"/>
    <w:bookmarkEnd w:id="16"/>
    <w:bookmarkStart w:id="17" w:name="Xfd44b36e494c173c78f9fedf384267b96b7cef5"/>
    <w:p>
      <w:pPr>
        <w:pStyle w:val="Heading2"/>
      </w:pPr>
      <w:r>
        <w:t xml:space="preserve">4.2 Сокращения</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настоящем стандарте применены следующие сокращения:</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Сокращение</w:t>
            </w:r>
          </w:p>
        </w:tc>
        <w:tc>
          <w:tcPr/>
          <w:p>
            <w:pPr>
              <w:pStyle w:val="Compact"/>
            </w:pPr>
            <w:r>
              <w:rPr>
                <w:sz w:val="20"/>
                <w:szCs w:val="20"/>
              </w:rPr>
              <w:t xml:space="preserve">Расшифровка</w:t>
            </w:r>
          </w:p>
        </w:tc>
      </w:tr>
      <w:tr>
        <w:tc>
          <w:tcPr/>
          <w:p>
            <w:pPr>
              <w:pStyle w:val="Compact"/>
            </w:pPr>
            <w:r>
              <w:rPr>
                <w:sz w:val="20"/>
                <w:szCs w:val="20"/>
              </w:rPr>
              <w:t xml:space="preserve">API</w:t>
            </w:r>
          </w:p>
        </w:tc>
        <w:tc>
          <w:tcPr/>
          <w:p>
            <w:pPr>
              <w:pStyle w:val="Compact"/>
            </w:pPr>
            <w:r>
              <w:rPr>
                <w:sz w:val="20"/>
                <w:szCs w:val="20"/>
              </w:rPr>
              <w:t xml:space="preserve">прикладной программный интерфейс</w:t>
            </w:r>
          </w:p>
        </w:tc>
      </w:tr>
      <w:tr>
        <w:tc>
          <w:tcPr/>
          <w:p>
            <w:pPr>
              <w:pStyle w:val="Compact"/>
            </w:pPr>
            <w:r>
              <w:rPr>
                <w:sz w:val="20"/>
                <w:szCs w:val="20"/>
              </w:rPr>
              <w:t xml:space="preserve">FHIR</w:t>
            </w:r>
          </w:p>
        </w:tc>
        <w:tc>
          <w:tcPr/>
          <w:p>
            <w:pPr>
              <w:pStyle w:val="Compact"/>
            </w:pPr>
            <w:r>
              <w:rPr>
                <w:sz w:val="20"/>
                <w:szCs w:val="20"/>
              </w:rPr>
              <w:t xml:space="preserve">Fast Healthcare Interoperability Resources</w:t>
            </w:r>
          </w:p>
        </w:tc>
      </w:tr>
      <w:tr>
        <w:tc>
          <w:tcPr/>
          <w:p>
            <w:pPr>
              <w:pStyle w:val="Compact"/>
            </w:pPr>
            <w:r>
              <w:rPr>
                <w:sz w:val="20"/>
                <w:szCs w:val="20"/>
              </w:rPr>
              <w:t xml:space="preserve">FSH</w:t>
            </w:r>
          </w:p>
        </w:tc>
        <w:tc>
          <w:tcPr/>
          <w:p>
            <w:pPr>
              <w:pStyle w:val="Compact"/>
            </w:pPr>
            <w:r>
              <w:rPr>
                <w:sz w:val="20"/>
                <w:szCs w:val="20"/>
              </w:rPr>
              <w:t xml:space="preserve">FHIR Shorthand</w:t>
            </w:r>
          </w:p>
        </w:tc>
      </w:tr>
      <w:tr>
        <w:tc>
          <w:tcPr/>
          <w:p>
            <w:pPr>
              <w:pStyle w:val="Compact"/>
            </w:pPr>
            <w:r>
              <w:rPr>
                <w:sz w:val="20"/>
                <w:szCs w:val="20"/>
              </w:rPr>
              <w:t xml:space="preserve">HAPI</w:t>
            </w:r>
          </w:p>
        </w:tc>
        <w:tc>
          <w:tcPr/>
          <w:p>
            <w:pPr>
              <w:pStyle w:val="Compact"/>
            </w:pPr>
            <w:r>
              <w:rPr>
                <w:sz w:val="20"/>
                <w:szCs w:val="20"/>
              </w:rPr>
              <w:t xml:space="preserve">HL7 Application Programming Interface</w:t>
            </w:r>
          </w:p>
        </w:tc>
      </w:tr>
      <w:tr>
        <w:tc>
          <w:tcPr/>
          <w:p>
            <w:pPr>
              <w:pStyle w:val="Compact"/>
            </w:pPr>
            <w:r>
              <w:rPr>
                <w:sz w:val="20"/>
                <w:szCs w:val="20"/>
              </w:rPr>
              <w:t xml:space="preserve">HL7</w:t>
            </w:r>
          </w:p>
        </w:tc>
        <w:tc>
          <w:tcPr/>
          <w:p>
            <w:pPr>
              <w:pStyle w:val="Compact"/>
            </w:pPr>
            <w:r>
              <w:rPr>
                <w:sz w:val="20"/>
                <w:szCs w:val="20"/>
              </w:rPr>
              <w:t xml:space="preserve">Health Level Seven</w:t>
            </w:r>
          </w:p>
        </w:tc>
      </w:tr>
      <w:tr>
        <w:tc>
          <w:tcPr/>
          <w:p>
            <w:pPr>
              <w:pStyle w:val="Compact"/>
            </w:pPr>
            <w:r>
              <w:rPr>
                <w:sz w:val="20"/>
                <w:szCs w:val="20"/>
              </w:rPr>
              <w:t xml:space="preserve">HTTP</w:t>
            </w:r>
          </w:p>
        </w:tc>
        <w:tc>
          <w:tcPr/>
          <w:p>
            <w:pPr>
              <w:pStyle w:val="Compact"/>
            </w:pPr>
            <w:r>
              <w:rPr>
                <w:sz w:val="20"/>
                <w:szCs w:val="20"/>
              </w:rPr>
              <w:t xml:space="preserve">Hypertext Transfer Protocol</w:t>
            </w:r>
          </w:p>
        </w:tc>
      </w:tr>
      <w:tr>
        <w:tc>
          <w:tcPr/>
          <w:p>
            <w:pPr>
              <w:pStyle w:val="Compact"/>
            </w:pPr>
            <w:r>
              <w:rPr>
                <w:sz w:val="20"/>
                <w:szCs w:val="20"/>
              </w:rPr>
              <w:t xml:space="preserve">ISO</w:t>
            </w:r>
          </w:p>
        </w:tc>
        <w:tc>
          <w:tcPr/>
          <w:p>
            <w:pPr>
              <w:pStyle w:val="Compact"/>
            </w:pPr>
            <w:r>
              <w:rPr>
                <w:sz w:val="20"/>
                <w:szCs w:val="20"/>
              </w:rPr>
              <w:t xml:space="preserve">International Organization for Standardization</w:t>
            </w:r>
          </w:p>
        </w:tc>
      </w:tr>
      <w:tr>
        <w:tc>
          <w:tcPr/>
          <w:p>
            <w:pPr>
              <w:pStyle w:val="Compact"/>
            </w:pPr>
            <w:r>
              <w:rPr>
                <w:sz w:val="20"/>
                <w:szCs w:val="20"/>
              </w:rPr>
              <w:t xml:space="preserve">JSON</w:t>
            </w:r>
          </w:p>
        </w:tc>
        <w:tc>
          <w:tcPr/>
          <w:p>
            <w:pPr>
              <w:pStyle w:val="Compact"/>
            </w:pPr>
            <w:r>
              <w:rPr>
                <w:sz w:val="20"/>
                <w:szCs w:val="20"/>
              </w:rPr>
              <w:t xml:space="preserve">JavaScript Object Notation</w:t>
            </w:r>
          </w:p>
        </w:tc>
      </w:tr>
      <w:tr>
        <w:tc>
          <w:tcPr/>
          <w:p>
            <w:pPr>
              <w:pStyle w:val="Compact"/>
            </w:pPr>
            <w:r>
              <w:rPr>
                <w:sz w:val="20"/>
                <w:szCs w:val="20"/>
              </w:rPr>
              <w:t xml:space="preserve">OID</w:t>
            </w:r>
          </w:p>
        </w:tc>
        <w:tc>
          <w:tcPr/>
          <w:p>
            <w:pPr>
              <w:pStyle w:val="Compact"/>
            </w:pPr>
            <w:r>
              <w:rPr>
                <w:sz w:val="20"/>
                <w:szCs w:val="20"/>
              </w:rPr>
              <w:t xml:space="preserve">объектный идентификатор</w:t>
            </w:r>
          </w:p>
        </w:tc>
      </w:tr>
      <w:tr>
        <w:tc>
          <w:tcPr/>
          <w:p>
            <w:pPr>
              <w:pStyle w:val="Compact"/>
            </w:pPr>
            <w:r>
              <w:rPr>
                <w:sz w:val="20"/>
                <w:szCs w:val="20"/>
              </w:rPr>
              <w:t xml:space="preserve">REST</w:t>
            </w:r>
          </w:p>
        </w:tc>
        <w:tc>
          <w:tcPr/>
          <w:p>
            <w:pPr>
              <w:pStyle w:val="Compact"/>
            </w:pPr>
            <w:r>
              <w:rPr>
                <w:sz w:val="20"/>
                <w:szCs w:val="20"/>
              </w:rPr>
              <w:t xml:space="preserve">Representational State Transfer</w:t>
            </w:r>
          </w:p>
        </w:tc>
      </w:tr>
      <w:tr>
        <w:tc>
          <w:tcPr/>
          <w:p>
            <w:pPr>
              <w:pStyle w:val="Compact"/>
            </w:pPr>
            <w:r>
              <w:rPr>
                <w:sz w:val="20"/>
                <w:szCs w:val="20"/>
              </w:rPr>
              <w:t xml:space="preserve">RuCore</w:t>
            </w:r>
          </w:p>
        </w:tc>
        <w:tc>
          <w:tcPr/>
          <w:p>
            <w:pPr>
              <w:pStyle w:val="Compact"/>
            </w:pPr>
            <w:r>
              <w:rPr>
                <w:sz w:val="20"/>
                <w:szCs w:val="20"/>
              </w:rPr>
              <w:t xml:space="preserve">российское базовое руководство по реализации HL7 FHIR</w:t>
            </w:r>
          </w:p>
        </w:tc>
      </w:tr>
      <w:tr>
        <w:tc>
          <w:tcPr/>
          <w:p>
            <w:pPr>
              <w:pStyle w:val="Compact"/>
            </w:pPr>
            <w:r>
              <w:rPr>
                <w:sz w:val="20"/>
                <w:szCs w:val="20"/>
              </w:rPr>
              <w:t xml:space="preserve">UML</w:t>
            </w:r>
          </w:p>
        </w:tc>
        <w:tc>
          <w:tcPr/>
          <w:p>
            <w:pPr>
              <w:pStyle w:val="Compact"/>
            </w:pPr>
            <w:r>
              <w:rPr>
                <w:sz w:val="20"/>
                <w:szCs w:val="20"/>
              </w:rPr>
              <w:t xml:space="preserve">Unified Modeling Language</w:t>
            </w:r>
          </w:p>
        </w:tc>
      </w:tr>
      <w:tr>
        <w:tc>
          <w:tcPr/>
          <w:p>
            <w:pPr>
              <w:pStyle w:val="Compact"/>
            </w:pPr>
            <w:r>
              <w:rPr>
                <w:sz w:val="20"/>
                <w:szCs w:val="20"/>
              </w:rPr>
              <w:t xml:space="preserve">URI</w:t>
            </w:r>
          </w:p>
        </w:tc>
        <w:tc>
          <w:tcPr/>
          <w:p>
            <w:pPr>
              <w:pStyle w:val="Compact"/>
            </w:pPr>
            <w:r>
              <w:rPr>
                <w:sz w:val="20"/>
                <w:szCs w:val="20"/>
              </w:rPr>
              <w:t xml:space="preserve">унифицированный идентификатор ресурса</w:t>
            </w:r>
          </w:p>
        </w:tc>
      </w:tr>
      <w:tr>
        <w:tc>
          <w:tcPr/>
          <w:p>
            <w:pPr>
              <w:pStyle w:val="Compact"/>
            </w:pPr>
            <w:r>
              <w:rPr>
                <w:sz w:val="20"/>
                <w:szCs w:val="20"/>
              </w:rPr>
              <w:t xml:space="preserve">VMP</w:t>
            </w:r>
          </w:p>
        </w:tc>
        <w:tc>
          <w:tcPr/>
          <w:p>
            <w:pPr>
              <w:pStyle w:val="Compact"/>
            </w:pPr>
            <w:r>
              <w:rPr>
                <w:sz w:val="20"/>
                <w:szCs w:val="20"/>
              </w:rPr>
              <w:t xml:space="preserve">условное латинское обозначение высокотехнологичной медицинской помощи в именах профилей примера</w:t>
            </w:r>
          </w:p>
        </w:tc>
      </w:tr>
      <w:tr>
        <w:tc>
          <w:tcPr/>
          <w:p>
            <w:pPr>
              <w:pStyle w:val="Compact"/>
            </w:pPr>
            <w:r>
              <w:rPr>
                <w:sz w:val="20"/>
                <w:szCs w:val="20"/>
              </w:rPr>
              <w:t xml:space="preserve">XHTML</w:t>
            </w:r>
          </w:p>
        </w:tc>
        <w:tc>
          <w:tcPr/>
          <w:p>
            <w:pPr>
              <w:pStyle w:val="Compact"/>
            </w:pPr>
            <w:r>
              <w:rPr>
                <w:sz w:val="20"/>
                <w:szCs w:val="20"/>
              </w:rPr>
              <w:t xml:space="preserve">Extensible HyperText Markup Language</w:t>
            </w:r>
          </w:p>
        </w:tc>
      </w:tr>
      <w:tr>
        <w:tc>
          <w:tcPr/>
          <w:p>
            <w:pPr>
              <w:pStyle w:val="Compact"/>
            </w:pPr>
            <w:r>
              <w:rPr>
                <w:sz w:val="20"/>
                <w:szCs w:val="20"/>
              </w:rPr>
              <w:t xml:space="preserve">БД</w:t>
            </w:r>
          </w:p>
        </w:tc>
        <w:tc>
          <w:tcPr/>
          <w:p>
            <w:pPr>
              <w:pStyle w:val="Compact"/>
            </w:pPr>
            <w:r>
              <w:rPr>
                <w:sz w:val="20"/>
                <w:szCs w:val="20"/>
              </w:rPr>
              <w:t xml:space="preserve">база данных</w:t>
            </w:r>
          </w:p>
        </w:tc>
      </w:tr>
      <w:tr>
        <w:tc>
          <w:tcPr/>
          <w:p>
            <w:pPr>
              <w:pStyle w:val="Compact"/>
            </w:pPr>
            <w:r>
              <w:rPr>
                <w:sz w:val="20"/>
                <w:szCs w:val="20"/>
              </w:rPr>
              <w:t xml:space="preserve">ВК</w:t>
            </w:r>
          </w:p>
        </w:tc>
        <w:tc>
          <w:tcPr/>
          <w:p>
            <w:pPr>
              <w:pStyle w:val="Compact"/>
            </w:pPr>
            <w:r>
              <w:rPr>
                <w:sz w:val="20"/>
                <w:szCs w:val="20"/>
              </w:rPr>
              <w:t xml:space="preserve">врачебная комиссия</w:t>
            </w:r>
          </w:p>
        </w:tc>
      </w:tr>
      <w:tr>
        <w:tc>
          <w:tcPr/>
          <w:p>
            <w:pPr>
              <w:pStyle w:val="Compact"/>
            </w:pPr>
            <w:r>
              <w:rPr>
                <w:sz w:val="20"/>
                <w:szCs w:val="20"/>
              </w:rPr>
              <w:t xml:space="preserve">ВМП</w:t>
            </w:r>
          </w:p>
        </w:tc>
        <w:tc>
          <w:tcPr/>
          <w:p>
            <w:pPr>
              <w:pStyle w:val="Compact"/>
            </w:pPr>
            <w:r>
              <w:rPr>
                <w:sz w:val="20"/>
                <w:szCs w:val="20"/>
              </w:rPr>
              <w:t xml:space="preserve">высокотехнологичная медицинская помощь</w:t>
            </w:r>
          </w:p>
        </w:tc>
      </w:tr>
      <w:tr>
        <w:tc>
          <w:tcPr/>
          <w:p>
            <w:pPr>
              <w:pStyle w:val="Compact"/>
            </w:pPr>
            <w:r>
              <w:rPr>
                <w:sz w:val="20"/>
                <w:szCs w:val="20"/>
              </w:rPr>
              <w:t xml:space="preserve">ЕГИСЗ</w:t>
            </w:r>
          </w:p>
        </w:tc>
        <w:tc>
          <w:tcPr/>
          <w:p>
            <w:pPr>
              <w:pStyle w:val="Compact"/>
            </w:pPr>
            <w:r>
              <w:rPr>
                <w:sz w:val="20"/>
                <w:szCs w:val="20"/>
              </w:rPr>
              <w:t xml:space="preserve">единая государственная информационная система в сфере здравоохранения</w:t>
            </w:r>
          </w:p>
        </w:tc>
      </w:tr>
      <w:tr>
        <w:tc>
          <w:tcPr/>
          <w:p>
            <w:pPr>
              <w:pStyle w:val="Compact"/>
            </w:pPr>
            <w:r>
              <w:rPr>
                <w:sz w:val="20"/>
                <w:szCs w:val="20"/>
              </w:rPr>
              <w:t xml:space="preserve">ГОСТ</w:t>
            </w:r>
          </w:p>
        </w:tc>
        <w:tc>
          <w:tcPr/>
          <w:p>
            <w:pPr>
              <w:pStyle w:val="Compact"/>
            </w:pPr>
            <w:r>
              <w:rPr>
                <w:sz w:val="20"/>
                <w:szCs w:val="20"/>
              </w:rPr>
              <w:t xml:space="preserve">национальный стандарт Российской Федерации</w:t>
            </w:r>
          </w:p>
        </w:tc>
      </w:tr>
      <w:tr>
        <w:tc>
          <w:tcPr/>
          <w:p>
            <w:pPr>
              <w:pStyle w:val="Compact"/>
            </w:pPr>
            <w:r>
              <w:rPr>
                <w:sz w:val="20"/>
                <w:szCs w:val="20"/>
              </w:rPr>
              <w:t xml:space="preserve">ИНН</w:t>
            </w:r>
          </w:p>
        </w:tc>
        <w:tc>
          <w:tcPr/>
          <w:p>
            <w:pPr>
              <w:pStyle w:val="Compact"/>
            </w:pPr>
            <w:r>
              <w:rPr>
                <w:sz w:val="20"/>
                <w:szCs w:val="20"/>
              </w:rPr>
              <w:t xml:space="preserve">идентификационный номер налогоплательщика</w:t>
            </w:r>
          </w:p>
        </w:tc>
      </w:tr>
      <w:tr>
        <w:tc>
          <w:tcPr/>
          <w:p>
            <w:pPr>
              <w:pStyle w:val="Compact"/>
            </w:pPr>
            <w:r>
              <w:rPr>
                <w:sz w:val="20"/>
                <w:szCs w:val="20"/>
              </w:rPr>
              <w:t xml:space="preserve">ИСО</w:t>
            </w:r>
          </w:p>
        </w:tc>
        <w:tc>
          <w:tcPr/>
          <w:p>
            <w:pPr>
              <w:pStyle w:val="Compact"/>
            </w:pPr>
            <w:r>
              <w:rPr>
                <w:sz w:val="20"/>
                <w:szCs w:val="20"/>
              </w:rPr>
              <w:t xml:space="preserve">Международная организация по стандартизации</w:t>
            </w:r>
          </w:p>
        </w:tc>
      </w:tr>
      <w:tr>
        <w:tc>
          <w:tcPr/>
          <w:p>
            <w:pPr>
              <w:pStyle w:val="Compact"/>
            </w:pPr>
            <w:r>
              <w:rPr>
                <w:sz w:val="20"/>
                <w:szCs w:val="20"/>
              </w:rPr>
              <w:t xml:space="preserve">МИС</w:t>
            </w:r>
          </w:p>
        </w:tc>
        <w:tc>
          <w:tcPr/>
          <w:p>
            <w:pPr>
              <w:pStyle w:val="Compact"/>
            </w:pPr>
            <w:r>
              <w:rPr>
                <w:sz w:val="20"/>
                <w:szCs w:val="20"/>
              </w:rPr>
              <w:t xml:space="preserve">медицинская информационная система</w:t>
            </w:r>
          </w:p>
        </w:tc>
      </w:tr>
      <w:tr>
        <w:tc>
          <w:tcPr/>
          <w:p>
            <w:pPr>
              <w:pStyle w:val="Compact"/>
            </w:pPr>
            <w:r>
              <w:rPr>
                <w:sz w:val="20"/>
                <w:szCs w:val="20"/>
              </w:rPr>
              <w:t xml:space="preserve">МЗ РФ</w:t>
            </w:r>
          </w:p>
        </w:tc>
        <w:tc>
          <w:tcPr/>
          <w:p>
            <w:pPr>
              <w:pStyle w:val="Compact"/>
            </w:pPr>
            <w:r>
              <w:rPr>
                <w:sz w:val="20"/>
                <w:szCs w:val="20"/>
              </w:rPr>
              <w:t xml:space="preserve">Министерство здравоохранения Российской Федерации</w:t>
            </w:r>
          </w:p>
        </w:tc>
      </w:tr>
      <w:tr>
        <w:tc>
          <w:tcPr/>
          <w:p>
            <w:pPr>
              <w:pStyle w:val="Compact"/>
            </w:pPr>
            <w:r>
              <w:rPr>
                <w:sz w:val="20"/>
                <w:szCs w:val="20"/>
              </w:rPr>
              <w:t xml:space="preserve">НСИ</w:t>
            </w:r>
          </w:p>
        </w:tc>
        <w:tc>
          <w:tcPr/>
          <w:p>
            <w:pPr>
              <w:pStyle w:val="Compact"/>
            </w:pPr>
            <w:r>
              <w:rPr>
                <w:sz w:val="20"/>
                <w:szCs w:val="20"/>
              </w:rPr>
              <w:t xml:space="preserve">нормативно-справочная информация</w:t>
            </w:r>
          </w:p>
        </w:tc>
      </w:tr>
      <w:tr>
        <w:tc>
          <w:tcPr/>
          <w:p>
            <w:pPr>
              <w:pStyle w:val="Compact"/>
            </w:pPr>
            <w:r>
              <w:rPr>
                <w:sz w:val="20"/>
                <w:szCs w:val="20"/>
              </w:rPr>
              <w:t xml:space="preserve">ОГРН</w:t>
            </w:r>
          </w:p>
        </w:tc>
        <w:tc>
          <w:tcPr/>
          <w:p>
            <w:pPr>
              <w:pStyle w:val="Compact"/>
            </w:pPr>
            <w:r>
              <w:rPr>
                <w:sz w:val="20"/>
                <w:szCs w:val="20"/>
              </w:rPr>
              <w:t xml:space="preserve">основной государственный регистрационный номер</w:t>
            </w:r>
          </w:p>
        </w:tc>
      </w:tr>
      <w:tr>
        <w:tc>
          <w:tcPr/>
          <w:p>
            <w:pPr>
              <w:pStyle w:val="Compact"/>
            </w:pPr>
            <w:r>
              <w:rPr>
                <w:sz w:val="20"/>
                <w:szCs w:val="20"/>
              </w:rPr>
              <w:t xml:space="preserve">ОКАТО</w:t>
            </w:r>
          </w:p>
        </w:tc>
        <w:tc>
          <w:tcPr/>
          <w:p>
            <w:pPr>
              <w:pStyle w:val="Compact"/>
            </w:pPr>
            <w:r>
              <w:rPr>
                <w:sz w:val="20"/>
                <w:szCs w:val="20"/>
              </w:rPr>
              <w:t xml:space="preserve">Общероссийский классификатор объектов административно-территориального деления</w:t>
            </w:r>
          </w:p>
        </w:tc>
      </w:tr>
      <w:tr>
        <w:tc>
          <w:tcPr/>
          <w:p>
            <w:pPr>
              <w:pStyle w:val="Compact"/>
            </w:pPr>
            <w:r>
              <w:rPr>
                <w:sz w:val="20"/>
                <w:szCs w:val="20"/>
              </w:rPr>
              <w:t xml:space="preserve">ОКПО</w:t>
            </w:r>
          </w:p>
        </w:tc>
        <w:tc>
          <w:tcPr/>
          <w:p>
            <w:pPr>
              <w:pStyle w:val="Compact"/>
            </w:pPr>
            <w:r>
              <w:rPr>
                <w:sz w:val="20"/>
                <w:szCs w:val="20"/>
              </w:rPr>
              <w:t xml:space="preserve">Общероссийский классификатор предприятий и организаций</w:t>
            </w:r>
          </w:p>
        </w:tc>
      </w:tr>
      <w:tr>
        <w:tc>
          <w:tcPr/>
          <w:p>
            <w:pPr>
              <w:pStyle w:val="Compact"/>
            </w:pPr>
            <w:r>
              <w:rPr>
                <w:sz w:val="20"/>
                <w:szCs w:val="20"/>
              </w:rPr>
              <w:t xml:space="preserve">ОМС</w:t>
            </w:r>
          </w:p>
        </w:tc>
        <w:tc>
          <w:tcPr/>
          <w:p>
            <w:pPr>
              <w:pStyle w:val="Compact"/>
            </w:pPr>
            <w:r>
              <w:rPr>
                <w:sz w:val="20"/>
                <w:szCs w:val="20"/>
              </w:rPr>
              <w:t xml:space="preserve">обязательное медицинское страхование</w:t>
            </w:r>
          </w:p>
        </w:tc>
      </w:tr>
      <w:tr>
        <w:tc>
          <w:tcPr/>
          <w:p>
            <w:pPr>
              <w:pStyle w:val="Compact"/>
            </w:pPr>
            <w:r>
              <w:rPr>
                <w:sz w:val="20"/>
                <w:szCs w:val="20"/>
              </w:rPr>
              <w:t xml:space="preserve">ПНСТ</w:t>
            </w:r>
          </w:p>
        </w:tc>
        <w:tc>
          <w:tcPr/>
          <w:p>
            <w:pPr>
              <w:pStyle w:val="Compact"/>
            </w:pPr>
            <w:r>
              <w:rPr>
                <w:sz w:val="20"/>
                <w:szCs w:val="20"/>
              </w:rPr>
              <w:t xml:space="preserve">предварительный национальный стандарт</w:t>
            </w:r>
          </w:p>
        </w:tc>
      </w:tr>
      <w:tr>
        <w:tc>
          <w:tcPr/>
          <w:p>
            <w:pPr>
              <w:pStyle w:val="Compact"/>
            </w:pPr>
            <w:r>
              <w:rPr>
                <w:sz w:val="20"/>
                <w:szCs w:val="20"/>
              </w:rPr>
              <w:t xml:space="preserve">РФ</w:t>
            </w:r>
          </w:p>
        </w:tc>
        <w:tc>
          <w:tcPr/>
          <w:p>
            <w:pPr>
              <w:pStyle w:val="Compact"/>
            </w:pPr>
            <w:r>
              <w:rPr>
                <w:sz w:val="20"/>
                <w:szCs w:val="20"/>
              </w:rPr>
              <w:t xml:space="preserve">Российская Федерация</w:t>
            </w:r>
          </w:p>
        </w:tc>
      </w:tr>
      <w:tr>
        <w:tc>
          <w:tcPr/>
          <w:p>
            <w:pPr>
              <w:pStyle w:val="Compact"/>
            </w:pPr>
            <w:r>
              <w:rPr>
                <w:sz w:val="20"/>
                <w:szCs w:val="20"/>
              </w:rPr>
              <w:t xml:space="preserve">РЭМД</w:t>
            </w:r>
          </w:p>
        </w:tc>
        <w:tc>
          <w:tcPr/>
          <w:p>
            <w:pPr>
              <w:pStyle w:val="Compact"/>
            </w:pPr>
            <w:r>
              <w:rPr>
                <w:sz w:val="20"/>
                <w:szCs w:val="20"/>
              </w:rPr>
              <w:t xml:space="preserve">реестр электронных медицинских документов</w:t>
            </w:r>
          </w:p>
        </w:tc>
      </w:tr>
      <w:tr>
        <w:tc>
          <w:tcPr/>
          <w:p>
            <w:pPr>
              <w:pStyle w:val="Compact"/>
            </w:pPr>
            <w:r>
              <w:rPr>
                <w:sz w:val="20"/>
                <w:szCs w:val="20"/>
              </w:rPr>
              <w:t xml:space="preserve">СНИЛС</w:t>
            </w:r>
          </w:p>
        </w:tc>
        <w:tc>
          <w:tcPr/>
          <w:p>
            <w:pPr>
              <w:pStyle w:val="Compact"/>
            </w:pPr>
            <w:r>
              <w:rPr>
                <w:sz w:val="20"/>
                <w:szCs w:val="20"/>
              </w:rPr>
              <w:t xml:space="preserve">страховой номер индивидуального лицевого счета</w:t>
            </w:r>
          </w:p>
        </w:tc>
      </w:tr>
      <w:tr>
        <w:tc>
          <w:tcPr/>
          <w:p>
            <w:pPr>
              <w:pStyle w:val="Compact"/>
            </w:pPr>
            <w:r>
              <w:rPr>
                <w:sz w:val="20"/>
                <w:szCs w:val="20"/>
              </w:rPr>
              <w:t xml:space="preserve">ФИАС</w:t>
            </w:r>
          </w:p>
        </w:tc>
        <w:tc>
          <w:tcPr/>
          <w:p>
            <w:pPr>
              <w:pStyle w:val="Compact"/>
            </w:pPr>
            <w:r>
              <w:rPr>
                <w:sz w:val="20"/>
                <w:szCs w:val="20"/>
              </w:rPr>
              <w:t xml:space="preserve">федеральная информационная адресная система</w:t>
            </w:r>
          </w:p>
        </w:tc>
      </w:tr>
      <w:tr>
        <w:tc>
          <w:tcPr/>
          <w:p>
            <w:pPr>
              <w:pStyle w:val="Compact"/>
            </w:pPr>
            <w:r>
              <w:rPr>
                <w:sz w:val="20"/>
                <w:szCs w:val="20"/>
              </w:rPr>
              <w:t xml:space="preserve">ФИО</w:t>
            </w:r>
          </w:p>
        </w:tc>
        <w:tc>
          <w:tcPr/>
          <w:p>
            <w:pPr>
              <w:pStyle w:val="Compact"/>
            </w:pPr>
            <w:r>
              <w:rPr>
                <w:sz w:val="20"/>
                <w:szCs w:val="20"/>
              </w:rPr>
              <w:t xml:space="preserve">фамилия, имя, отчество</w:t>
            </w:r>
          </w:p>
        </w:tc>
      </w:tr>
      <w:tr>
        <w:tc>
          <w:tcPr/>
          <w:p>
            <w:pPr>
              <w:pStyle w:val="Compact"/>
            </w:pPr>
            <w:r>
              <w:rPr>
                <w:sz w:val="20"/>
                <w:szCs w:val="20"/>
              </w:rPr>
              <w:t xml:space="preserve">ФРМО</w:t>
            </w:r>
          </w:p>
        </w:tc>
        <w:tc>
          <w:tcPr/>
          <w:p>
            <w:pPr>
              <w:pStyle w:val="Compact"/>
            </w:pPr>
            <w:r>
              <w:rPr>
                <w:sz w:val="20"/>
                <w:szCs w:val="20"/>
              </w:rPr>
              <w:t xml:space="preserve">федеральный реестр медицинских организаций</w:t>
            </w:r>
          </w:p>
        </w:tc>
      </w:tr>
    </w:tbl>
    <w:bookmarkEnd w:id="17"/>
    <w:bookmarkEnd w:id="18"/>
    <w:bookmarkStart w:id="23" w:name="Xe2e2edee665508a083d852e766755bf6f082dc2"/>
    <w:p>
      <w:pPr>
        <w:pStyle w:val="Heading1"/>
      </w:pPr>
      <w:r>
        <w:t xml:space="preserve">5. Требования к расширению и профилированию ресурсов</w:t>
      </w:r>
    </w:p>
    <w:p>
      <w:pPr>
        <w:pStyle w:val="FirstParagraph"/>
        <w:jc w:val="both"/>
        <w:spacing w:before="180" w:after="0" w:line="276" w:lineRule="auto"/>
      </w:pPr>
      <w:r>
        <w:rPr>
          <w:rFonts w:ascii="Times New Roman" w:hAnsi="Times New Roman" w:cs="Times New Roman" w:eastAsia="Times New Roman"/>
          <w:sz w:val="24"/>
          <w:szCs w:val="24"/>
        </w:rPr>
        <w:t xml:space="preserve">Архитектура стандарта HL7 FHIR R5 устанавливает принципы формализованного моделирования комплексных информационных структур в сфере здравоохранения [1]. Глобальная иерархия объектов FHIR наследуется от абстрактного суперкласса Base. На следующем уровне абстракции происходит строгое разделение на сущности, не имеющие независимой идентичности (Типы данных), и объекты первого класса (Ресурсы).</w:t>
      </w:r>
    </w:p>
    <w:p>
      <w:pPr>
        <w:pStyle w:val="BodyText"/>
        <w:jc w:val="both"/>
        <w:spacing w:before="180" w:after="0" w:line="276" w:lineRule="auto"/>
      </w:pPr>
      <w:r>
        <w:rPr>
          <w:rFonts w:ascii="Times New Roman" w:hAnsi="Times New Roman" w:cs="Times New Roman" w:eastAsia="Times New Roman"/>
          <w:b/>
          <w:bCs/>
          <w:sz w:val="24"/>
          <w:szCs w:val="24"/>
        </w:rPr>
        <w:t xml:space="preserve">Типы данных (Data Types)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являются самостоятельными информационными объектами и применяются исключительно в составе родительского ресурса родительского ресурса. Спецификация HL7 FHIR R5 выделяет несколько категорий:</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Примитивные типы (Primitive Types): Наследуют базовый тип и могут содержать внутренний строковый идентификатор id и массив расширений extension. Спецификация накладывает строгие ограничения на сериализацию: например, тип integer64 сериализуется в JSON как строка для предотвращения потери точности вычислений.</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Комплексные типы (General-Purpose Complex Types): Включают логически связанные кластеры элементов (например, Identifier, CodeableConcept).</w:t>
      </w:r>
    </w:p>
    <w:p>
      <w:pPr>
        <w:pStyle w:val="Compact"/>
        <w:numPr>
          <w:ilvl w:val="0"/>
          <w:numId w:val="1003"/>
        </w:numPr>
        <w:jc w:val="both"/>
        <w:spacing w:before="180" w:after="0" w:line="276" w:lineRule="auto"/>
      </w:pPr>
      <w:r>
        <w:rPr>
          <w:rFonts w:ascii="Times New Roman" w:hAnsi="Times New Roman" w:cs="Times New Roman" w:eastAsia="Times New Roman"/>
          <w:sz w:val="24"/>
          <w:szCs w:val="24"/>
        </w:rPr>
        <w:t xml:space="preserve">Метаданные (Metadata Types) и Специальные типы (Special Purpose Datatypes): Структуры UsageContext, Reference, Extension.</w:t>
      </w:r>
    </w:p>
    <w:p>
      <w:pPr>
        <w:pStyle w:val="FirstParagraph"/>
        <w:jc w:val="both"/>
        <w:spacing w:before="180" w:after="0" w:line="276" w:lineRule="auto"/>
      </w:pPr>
      <w:r>
        <w:rPr>
          <w:rFonts w:ascii="Times New Roman" w:hAnsi="Times New Roman" w:cs="Times New Roman" w:eastAsia="Times New Roman"/>
          <w:b/>
          <w:bCs/>
          <w:sz w:val="24"/>
          <w:szCs w:val="24"/>
        </w:rPr>
        <w:t xml:space="preserve">Ресурсы (Resources)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наделены собственным логическим идентификатором (id), метаданными версионирования (meta) и способностью участия в REST-транзакциях. Иерархия ресурсов включает следующие абстрактные уровни:</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Resource: Корневой уровень для инфраструктурных объектов (Bundle, Binary).</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DomainResource: Наследует Resource и выступает базой для клинических сущностей. Внедряет текстовое представление text (XHTML) для обеспечения клинической безопасности, а также массивы extension и modifierExtension.</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CanonicalResource: Интерфейс, расширяющий DomainResource для дефинициальных артефактов (definitional resources). Внедряет глобально уникальный абсолютный URI (url), версию и статус публикации.</w:t>
      </w:r>
    </w:p>
    <w:p>
      <w:pPr>
        <w:pStyle w:val="Compact"/>
        <w:numPr>
          <w:ilvl w:val="0"/>
          <w:numId w:val="1004"/>
        </w:numPr>
        <w:jc w:val="both"/>
        <w:spacing w:before="180" w:after="0" w:line="276" w:lineRule="auto"/>
      </w:pPr>
      <w:r>
        <w:rPr>
          <w:rFonts w:ascii="Times New Roman" w:hAnsi="Times New Roman" w:cs="Times New Roman" w:eastAsia="Times New Roman"/>
          <w:sz w:val="24"/>
          <w:szCs w:val="24"/>
        </w:rPr>
        <w:t xml:space="preserve">MetadataResource: Интерфейс, расширяющий CanonicalResource, применяемый к ресурсам, требующим доказательного управления жизненным циклом. Добавляет метаданные процесса разработки (approvalDate, author, reviewer).</w:t>
      </w:r>
    </w:p>
    <w:p>
      <w:pPr>
        <w:pStyle w:val="FirstParagraph"/>
        <w:jc w:val="both"/>
        <w:spacing w:before="180" w:after="0" w:line="276" w:lineRule="auto"/>
      </w:pPr>
      <w:r>
        <w:rPr>
          <w:rFonts w:ascii="Times New Roman" w:hAnsi="Times New Roman" w:cs="Times New Roman" w:eastAsia="Times New Roman"/>
          <w:sz w:val="24"/>
          <w:szCs w:val="24"/>
        </w:rPr>
        <w:t xml:space="preserve">Базовая спецификация непригодна для прямого применения в производственных системах без контекстной адаптации. Процесс наложения ограничений на базовые структуры именуется профилированием. Роль декларативного механизма ограничений выполняет мета-ресурс StructureDefinition, концептуально согласованный со стандартом метаданных ISO 11179 [2].</w:t>
      </w:r>
    </w:p>
    <w:p>
      <w:pPr>
        <w:pStyle w:val="BodyText"/>
        <w:jc w:val="both"/>
        <w:spacing w:before="180" w:after="0" w:line="276" w:lineRule="auto"/>
      </w:pPr>
      <w:r>
        <w:rPr>
          <w:rFonts w:ascii="Times New Roman" w:hAnsi="Times New Roman" w:cs="Times New Roman" w:eastAsia="Times New Roman"/>
          <w:sz w:val="24"/>
          <w:szCs w:val="24"/>
        </w:rPr>
        <w:t xml:space="preserve">Ресурс StructureDefinition содержит массив объектов ElementDefinition. Технологически описание разделяется на snapshot (исчерпывающий свод всех элементов для валидаторов) и differential (массив, содержащий исключительно изменения относительно родительского профиля). В данной спецификации используется snapshot-режим предоставления.</w:t>
      </w:r>
    </w:p>
    <w:p>
      <w:pPr>
        <w:pStyle w:val="BodyText"/>
        <w:jc w:val="both"/>
        <w:spacing w:before="180" w:after="0" w:line="276" w:lineRule="auto"/>
      </w:pPr>
      <w:r>
        <w:rPr>
          <w:rFonts w:ascii="Times New Roman" w:hAnsi="Times New Roman" w:cs="Times New Roman" w:eastAsia="Times New Roman"/>
          <w:sz w:val="24"/>
          <w:szCs w:val="24"/>
        </w:rPr>
        <w:t xml:space="preserve">При разработке профилей должен соблюдаться принцип преемственности и безусловной непротиворечивости по отношению к родительской структуре, в качестве которой может выступать как базовая спецификация HL7 FHIR, так и вышестоящий профиль (например, профиль национального уровня RuCore [6]). При формировании нового профиля не допускается ослабление или отмена ограничений, установленных в родительской структуре. Любое расширение или ограничение, вводимое профилем, должно сохранять логическую целостность и обеспечивать совместимость с исходной спецификацией.</w:t>
      </w:r>
    </w:p>
    <w:p>
      <w:pPr>
        <w:pStyle w:val="BodyText"/>
        <w:jc w:val="both"/>
        <w:spacing w:before="180" w:after="0" w:line="276" w:lineRule="auto"/>
      </w:pPr>
      <w:r>
        <w:rPr>
          <w:rFonts w:ascii="Times New Roman" w:hAnsi="Times New Roman" w:cs="Times New Roman" w:eastAsia="Times New Roman"/>
          <w:sz w:val="24"/>
          <w:szCs w:val="24"/>
        </w:rPr>
        <w:t xml:space="preserve">Помимо управления структурой в процессе профилирования могут накладываться требования по пространствам идентификаторов и и терминологическим системам. Ключевыми дефинициальными и терминологическими ресурсами стандарта, обеспечивающими семантическую интероперабельность и однозначную идентификацию объектов в рамках национального руководства (RuCore), являются:</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NamingSystem (Система идентификации): Выполняет функцию реестра пространств имен и внешних идентификаторов. Ресурс не содержит клинических или справочных кодов, а фиксирует канонические идентификаторы (URI, OID) для однозначного определения систем идентификации (государственных реестров, классификаторов, документов) в атрибутах system типов данных Identifier и Coding. В рамках национального руководства RuCore ресурс применяется для предотвращения коллизий идентификаторов при межсистемном обмене: например, регистрация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https://fhir.ru/ig/core/systems/frmo</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идентификаторов медицинских орагнизаций в ФРМО, объединяет OID справочника НСИ МЗ РФ 1.2.643.5.1.13.13.11.1461, предоставляющего выгрузку из данного реестра, ссылку на справочник в системе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https://nsi.rosminzdrav.ru/dictionaries/1.2.643.5.1.13.13.11.1461</w:t>
      </w:r>
      <w:r>
        <w:rPr>
          <w:rFonts w:ascii="Times New Roman" w:hAnsi="Times New Roman" w:cs="Times New Roman" w:eastAsia="Times New Roman"/>
          <w:sz w:val="24"/>
          <w:szCs w:val="24"/>
        </w:rPr>
        <w:t xml:space="preserve">, а также может быть расширена ссылками на соответствующие эндпоинты непосредственно подсистемы ФРМО, использующиеся в рамках ЕГИСЗ. Аналогично для отдельных российских идентификаторов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NamingSystem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могут быть одновременно указаны канонический URI RuCore и используемые на практике alias-идентификаторы: для СНИЛС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1.2.643.100.3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urn:oid:1.2.643.100.3</w:t>
      </w:r>
      <w:r>
        <w:rPr>
          <w:rFonts w:ascii="Times New Roman" w:hAnsi="Times New Roman" w:cs="Times New Roman" w:eastAsia="Times New Roman"/>
          <w:sz w:val="24"/>
          <w:szCs w:val="24"/>
        </w:rPr>
        <w:t xml:space="preserve">, для ОГРН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1.2.643.100.1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urn:oid:1.2.643.100.1</w:t>
      </w:r>
      <w:r>
        <w:rPr>
          <w:rFonts w:ascii="Times New Roman" w:hAnsi="Times New Roman" w:cs="Times New Roman" w:eastAsia="Times New Roman"/>
          <w:sz w:val="24"/>
          <w:szCs w:val="24"/>
        </w:rPr>
        <w:t xml:space="preserve">, для ИНН — OID</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1.2.643.3.131.1.1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urn:oid:1.2.643.3.131.1.1</w:t>
      </w:r>
      <w:r>
        <w:rPr>
          <w:rFonts w:ascii="Times New Roman" w:hAnsi="Times New Roman" w:cs="Times New Roman" w:eastAsia="Times New Roman"/>
          <w:sz w:val="24"/>
          <w:szCs w:val="24"/>
        </w:rPr>
        <w:t xml:space="preserve">. Для системы ИНН дополнительно указывается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w:t>
      </w:r>
      <w:r>
        <w:rPr>
          <w:rFonts w:ascii="Times New Roman" w:hAnsi="Times New Roman" w:cs="Times New Roman" w:eastAsia="Times New Roman"/>
          <w:rStyle w:val="VerbatimChar"/>
          <w:sz w:val="24"/>
          <w:szCs w:val="24"/>
        </w:rPr>
        <w:t xml:space="preserve">Tax ID number</w:t>
      </w:r>
      <w:r>
        <w:rPr>
          <w:rFonts w:ascii="Times New Roman" w:hAnsi="Times New Roman" w:cs="Times New Roman" w:eastAsia="Times New Roman"/>
          <w:sz w:val="24"/>
          <w:szCs w:val="24"/>
        </w:rPr>
        <w:t xml:space="preserve">): ИНН является конкретной российской системой налоговой идентификации, тогда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представляет общую категорию назначения идентификатора HL7 и не заменяет URI системы ИНН. В экземплярах ресурсов ИНН передается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system</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type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http://terminology.hl7.org/CodeSystem/v2-0203#TAX</w:t>
      </w:r>
      <w:r>
        <w:rPr>
          <w:rFonts w:ascii="Times New Roman" w:hAnsi="Times New Roman" w:cs="Times New Roman" w:eastAsia="Times New Roman"/>
          <w:sz w:val="24"/>
          <w:szCs w:val="24"/>
        </w:rPr>
        <w:t xml:space="preserve">.</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CodeSystem (Система кодирования): Выступает первоисточником терминологических справочников, номенклатур и классификаторов. Ресурс определяет внутреннюю структуру, свойства и перечень концептов (характеризующихся в минимальном варианте парой элементов code и display, но потенцилаьно имеющих неограниченное количество атрибутов для каждого концепта). В спецификации RuCore посредством CodeSystem формализуются справочники Федерального реестра нормативно-справочной информации Минздрава России (НСИ МЗ РФ) [7], международные классификаторы и специфические локальные словари.</w:t>
      </w:r>
    </w:p>
    <w:p>
      <w:pPr>
        <w:pStyle w:val="Compact"/>
        <w:numPr>
          <w:ilvl w:val="0"/>
          <w:numId w:val="1005"/>
        </w:numPr>
        <w:jc w:val="both"/>
        <w:spacing w:before="180" w:after="0" w:line="276" w:lineRule="auto"/>
      </w:pPr>
      <w:r>
        <w:rPr>
          <w:rFonts w:ascii="Times New Roman" w:hAnsi="Times New Roman" w:cs="Times New Roman" w:eastAsia="Times New Roman"/>
          <w:sz w:val="24"/>
          <w:szCs w:val="24"/>
        </w:rPr>
        <w:t xml:space="preserve">ValueSet (Набор значений): Представляет собой выборку (подмножество) кодов из одной или нескольких систем кодирования (CodeSystem), предназначенную для контекстной валидации элементов данных в профилях ресурсов. В то время как CodeSystem задает весь словарь в целом, ValueSet определяет перечень кодов, допустимых для использования в конкретном элементе профиля в зависимости от установленной силы привязки (Binding Strength). Например, в профиле Core_PractitionerRole элемент code (должность медицинского работника) имеет обязательную привязку к набору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https://fhir.ru/ig/core/ValueSet/core-vs-nsi-medical-workers-positions</w:t>
      </w:r>
      <w:r>
        <w:rPr>
          <w:rFonts w:ascii="Times New Roman" w:hAnsi="Times New Roman" w:cs="Times New Roman" w:eastAsia="Times New Roman"/>
          <w:sz w:val="24"/>
          <w:szCs w:val="24"/>
        </w:rPr>
        <w:t xml:space="preserve">, а набор значений для описания отношения представителя к пациенту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https://fhir.ru/ig/core/ValueSet/relatedperson-relationship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объединяет коды сразу 2 справочников НСИ МЗ РФ: 1.2.643.5.1.13.13.99.2.14 «Родственные и иные связи» и 1.2.643.5.1.13.13.11.1021 «Тип родственной связи».</w:t>
      </w:r>
    </w:p>
    <w:p>
      <w:pPr>
        <w:pStyle w:val="FirstParagraph"/>
        <w:jc w:val="both"/>
        <w:spacing w:before="180" w:after="0" w:line="276" w:lineRule="auto"/>
      </w:pPr>
      <w:r>
        <w:rPr>
          <w:rFonts w:ascii="Times New Roman" w:hAnsi="Times New Roman" w:cs="Times New Roman" w:eastAsia="Times New Roman"/>
          <w:sz w:val="24"/>
          <w:szCs w:val="24"/>
        </w:rPr>
        <w:t xml:space="preserve">Профилирование должно осуществляться исключительно путем уточнения требований родительской структуры. Уточнение модели данных реализуется посредством следующих механизмов:</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Ограничение кардинальности (Cardinality Constraints):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Кардинальность элементов min и max может быть изменена исключительно в сторону ужесточения. Трансформация поля 0.. в 1..1 является легитимной и делает опциональный элемент строго обязательным для заполнения на уровне JSON-схемы.</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Разделение на срезы (Slicing):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случаях, когда элемент базовой структуры допускает множественные значения (представляет собой массив, например, с кардинальностью 0..), применяется механизм разделения на подмножества – так называемые срезы. Данный механизм позволяет классифицировать элементы массива на основе заданного критерия (дискриминатора) и установить для каждого выделенного среза независимые правила профилирования (индивидуальные ограничения кардинальности, фиксацию типов или привязку к специфическим наборам значений). Например, для ресурса Patient с помощью подобного подхода можно задать требования к разным объектам в массиве Patient.identifier для кодирования в них идентификаторов пациента: СНИЛС, ИНН, полиса ОМС и документов, удостоверяющих личность – в данном случае дискриминатором каждого отдельного среза, активирующем специфический для него набор требований, будет значение элемента Patient.identifier.system. Если значение, отличающее срез, формируется динамически и не может быть задано фиксированным значением или шаблоном FHIR, допускается открытая нарезка без явно заданного discriminator. В этом случае принадлежность элемента срезу определяется по совокупности ограничений среза; такой способ должен применяться только при явном обосновании и сопровождаться машиночитаемым инвариантом, поскольку он сложнее для автоматической обработки.</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Семантические обязательства (Must Support):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ситуациях, когда жесткое изменение структурной кардинальности min: 1 недопустимо из-за риска потери данных (например, информация объективно отсутствует в момент оказания помощи), применяется булевый флаг mustSupport. Наличие данного флага накладывает на реализатора нормативное обязательство (Obligation) поддерживать обработку элемента (сохранение в БД, отображение, экспорт) при наличии фактических данных в экземпляре ресурса.</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Привязка терминологий (ValueSet Binding):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Элементы могут быть строго связаны с наборами значений (ValueSet) из одного или нескольких справочников. Сила привязки (Binding Strength) варьируется по нескольким разным уровням:</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Required (Обязательная)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прохождения валидации (conformance) значение элемента строго</w:t>
      </w:r>
      <w:r>
        <w:rPr>
          <w:rFonts w:ascii="Times New Roman" w:hAnsi="Times New Roman" w:cs="Times New Roman" w:eastAsia="Times New Roman"/>
          <w:sz w:val="24"/>
          <w:szCs w:val="24"/>
        </w:rPr>
        <w:t xml:space="preserve"> </w:t>
      </w:r>
      <w:r>
        <w:rPr>
          <w:rFonts w:ascii="Times New Roman" w:hAnsi="Times New Roman" w:cs="Times New Roman" w:eastAsia="Times New Roman"/>
          <w:i/>
          <w:iCs/>
          <w:sz w:val="24"/>
          <w:szCs w:val="24"/>
        </w:rPr>
        <w:t xml:space="preserve">обязано</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принадлежать к указанному ValueSet. Использование любых других кодов или текста недопустимо. При наследовании профиля дочерние структуры не имеют права добавлять новые коды или расширять этот справочник.</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Extensible (Расширяемая)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Интеллектуальная привязка. Экземпляр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i/>
          <w:iCs/>
          <w:sz w:val="24"/>
          <w:szCs w:val="24"/>
        </w:rPr>
        <w:t xml:space="preserve">обязан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использовать код из укаузанного ValueSet, если в нем присутствует концепт, подходящий по клиническому смыслу. Однако, если справочник физически не покрывает нужный сценарий, системе разрешается передать альтернативный код из другой терминологии или просто текст. Дочерние профили могут добавлять новые правила для кодов, но только в том случае, если в родительском справочнике не было кода с подходящим значением.</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Preferred (Предпочтительная)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Системам настоятельно рекомендуется использовать коды из указанного справочника для обеспечения максимальной интероперабельности, но это не является обязательным требованием для успешной валидации. Этот режим применяется, когда на уровне стандарта или профиля достигнут консенсус о «лучших» кодах, но признается, что в некоторых юзкейсах разработчики по объективным причинам не могут их применить.</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Example (Иллюстративная)</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Спецификация не требует и даже не рекомендует обязательно брать коды из этого справочника. Привязанный ValueSet служит исключительно для демонстрации того, какие примерно типы концептов ожидаются в данном элементе.</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Спецификация расширений (Extension и ModifierExtension):</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Extension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Обогащает ресурс дополнительными атрибутами. Согласно правилам клинической безопасности, неизвестные принимающей стороне расширения могут быть безопасно проигнорированы.</w:t>
      </w:r>
    </w:p>
    <w:p>
      <w:pPr>
        <w:pStyle w:val="Compact"/>
        <w:numPr>
          <w:ilvl w:val="0"/>
          <w:numId w:val="1006"/>
        </w:numPr>
        <w:jc w:val="both"/>
        <w:spacing w:before="180" w:after="0" w:line="276" w:lineRule="auto"/>
      </w:pPr>
      <w:r>
        <w:rPr>
          <w:rFonts w:ascii="Times New Roman" w:hAnsi="Times New Roman" w:cs="Times New Roman" w:eastAsia="Times New Roman"/>
          <w:b/>
          <w:bCs/>
          <w:sz w:val="24"/>
          <w:szCs w:val="24"/>
        </w:rPr>
        <w:t xml:space="preserve">ModifierExtension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Модифицирующие расширения фундаментально меняют семантику родительского элемента (например, директива «Не реанимировать»). В случае выявления неизвестного modifierExtension принимающая информационная система обязана отклонить транзакцию обработки ресурса для исключения угрозы безопасности пациента.</w:t>
      </w:r>
    </w:p>
    <w:p>
      <w:pPr>
        <w:pStyle w:val="FirstParagraph"/>
        <w:jc w:val="both"/>
        <w:spacing w:before="180" w:after="0" w:line="276" w:lineRule="auto"/>
      </w:pPr>
      <w:r>
        <w:rPr>
          <w:rFonts w:ascii="Times New Roman" w:hAnsi="Times New Roman" w:cs="Times New Roman" w:eastAsia="Times New Roman"/>
          <w:sz w:val="24"/>
          <w:szCs w:val="24"/>
        </w:rPr>
        <w:t xml:space="preserve">При создании иерархических моделей данных (наследовании дочернего профиля от родительского) должен соблюдаться принцип обязательного сохранения и возможного усиления ранее установленных ограничений. Любое изменение унаследованной структуры допускается исключительно в сторону ужесточения требований.</w:t>
      </w:r>
    </w:p>
    <w:p>
      <w:pPr>
        <w:pStyle w:val="BodyText"/>
        <w:jc w:val="both"/>
        <w:spacing w:before="180" w:after="0" w:line="276" w:lineRule="auto"/>
      </w:pPr>
      <w:r>
        <w:rPr>
          <w:rFonts w:ascii="Times New Roman" w:hAnsi="Times New Roman" w:cs="Times New Roman" w:eastAsia="Times New Roman"/>
          <w:sz w:val="24"/>
          <w:szCs w:val="24"/>
        </w:rPr>
        <w:t xml:space="preserve">В рамках процесса наследования действуют следующие правила:</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Наследование кардинальности</w:t>
      </w:r>
      <w:r>
        <w:rPr>
          <w:rFonts w:ascii="Times New Roman" w:hAnsi="Times New Roman" w:cs="Times New Roman" w:eastAsia="Times New Roman"/>
          <w:sz w:val="24"/>
          <w:szCs w:val="24"/>
        </w:rPr>
        <w:t xml:space="preserve">: допускается только дополнительное ограничение диапазона допустимых значений. Дочерний профиль вправе сузить кардинальность (например, изменить 0.. на 1..5), но не может ее расширить или восстановить до исходного состояния базовой спецификации, если родительский профиль уже ввел ограничение.</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Сохранение структуры срезов (Slicing):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все срезы, выделенные в родительском профиле, являются обязательными для наследования. Не допускается удаление унаследованных срезов, изменение их критериев разделения (дискриминаторов) или ослабление наложенных на них ограничений. При этом дочерний профиль вправе накладывать дополнительные ограничения на унаследованные срезы, а также вводить новые, дополнительные срезы в массив, если это не противоречит общей кардинальности родительского элемента.</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Сохранение статуса семантических обязательств (Must Support):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если в родительском профиле элементу присвоен флаг mustSupport, данное обязательство является безусловным для всех дочерних структур. Снятие флага mustSupport или понижение уровня ответственности реализатора за обработку такого элемента в дочерних профилях не допускается.</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Усиление силы привязки (Binding Strength):</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 наследовании допускается только повышение уровня обязательности использования наборов значений (ValueSet). Переход возможен только от более слабых типов привязки к более сильным (например, от Preferred к Extensible или от Extensible к Required). Ослабление привязки или замена строгого справочника (Required) на иллюстративный (Example) в дочерних структурах запрещены.</w:t>
      </w:r>
    </w:p>
    <w:p>
      <w:pPr>
        <w:pStyle w:val="Compact"/>
        <w:numPr>
          <w:ilvl w:val="0"/>
          <w:numId w:val="1007"/>
        </w:numPr>
        <w:jc w:val="both"/>
        <w:spacing w:before="180" w:after="0" w:line="276" w:lineRule="auto"/>
      </w:pPr>
      <w:r>
        <w:rPr>
          <w:rFonts w:ascii="Times New Roman" w:hAnsi="Times New Roman" w:cs="Times New Roman" w:eastAsia="Times New Roman"/>
          <w:b/>
          <w:bCs/>
          <w:sz w:val="24"/>
          <w:szCs w:val="24"/>
        </w:rPr>
        <w:t xml:space="preserve">Наследование расширений: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все расширения (Extension и ModifierExtension), объявленные в родительском профиле как обязательные или имеющие статус mustSupport, сохраняют свой статус и правила интерпретации в дочерних структурах.</w:t>
      </w:r>
    </w:p>
    <w:p>
      <w:pPr>
        <w:pStyle w:val="FirstParagraph"/>
        <w:jc w:val="both"/>
        <w:spacing w:before="180" w:after="0" w:line="276" w:lineRule="auto"/>
      </w:pPr>
      <w:r>
        <w:rPr>
          <w:rFonts w:ascii="Times New Roman" w:hAnsi="Times New Roman" w:cs="Times New Roman" w:eastAsia="Times New Roman"/>
          <w:sz w:val="24"/>
          <w:szCs w:val="24"/>
        </w:rPr>
        <w:t xml:space="preserve">UML-диаграмма классов (Рисунок 1. ниже) представляет базовую объектную модель стандарта FHIR и демонстрирует иерархию наследования от корневых абстрактных классов до конкретных прикладных профилей национального уровня RuCore и профилей предметного уровня на примере организации процесса оказания высокотехнологичной медицинской помощи, описанных в приложении Б.</w:t>
      </w:r>
    </w:p>
    <w:p>
      <w:pPr>
        <w:pStyle w:val="BodyText"/>
        <w:jc w:val="both"/>
        <w:spacing w:before="180" w:after="0" w:line="276" w:lineRule="auto"/>
      </w:pPr>
      <w:r>
        <w:rPr>
          <w:rFonts w:ascii="Times New Roman" w:hAnsi="Times New Roman" w:cs="Times New Roman" w:eastAsia="Times New Roman"/>
          <w:sz w:val="24"/>
          <w:szCs w:val="24"/>
        </w:rPr>
        <w:t xml:space="preserve">Диаграмма ориентирована слева направо: в левой части расположены фундаментальные классы Base, Element, Resource, которые по мере продвижения вправо детализируются через наследование до конкретных типов данных, базовых ресурсов и адаптированных профилей. Для удобства восприятия и разделения логических слоев на диаграмме применено следующее цветовое кодирование:</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светло-зеленый фон обозначает фундаментальные классы и интерфейсы стандарта FHIR, формирующие ядро спецификации. В него входят корневые классы (Base, Resource, Element), структурные типы (DataType, BackboneElement, DomainResource), а также интерфейсы метаданных и канонических ресурсов (CanonicalResource, MetadataResource);</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голубой фон выделяет примеры реализации примитивных и сложных типов данных (string, dateTime, CodeableConcept, Address), а также внутренних элементов ресурсов (например, Patient.contact, Condition.stage);</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желтый фон (используется для обозначения стандартных доменных и канонических ресурсов FHIR на уровне спецификации базового стандарта без какой-либо региональной адаптации (например, Patient, Observation, Composition, StructureDefinition);</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розовый фон указывает на ресурсы и типы данных, профилированные в рамках национального руководства по реализации (RuCore). Они наследуют свойства базовых ресурсов FHIR и добавляют российскую специфику (например, Core_Patient, Core_Organization, Core_Address), множество экземпляров ресурсов NamingSystem, CodeSystem и ValueSet, созданных для профилирования RuCore на диаграмме не отображены для удобства ее читаемости;</w:t>
      </w:r>
    </w:p>
    <w:p>
      <w:pPr>
        <w:pStyle w:val="Compact"/>
        <w:numPr>
          <w:ilvl w:val="0"/>
          <w:numId w:val="1008"/>
        </w:numPr>
        <w:jc w:val="both"/>
        <w:spacing w:before="180" w:after="0" w:line="276" w:lineRule="auto"/>
      </w:pPr>
      <w:r>
        <w:rPr>
          <w:rFonts w:ascii="Times New Roman" w:hAnsi="Times New Roman" w:cs="Times New Roman" w:eastAsia="Times New Roman"/>
          <w:sz w:val="24"/>
          <w:szCs w:val="24"/>
        </w:rPr>
        <w:t xml:space="preserve">белый фон с пунктирной границей обозначает предметно-ориентированные профили специализированного руководства на примере профилей ВМП (наименования классов начинаются с VMP). Данное графическое выделение подчеркивает возможность осуществлять наследование как от базовых профилей RuCore, так и от стандартных классов базового стандарта FHIR (например, VMP_condition, VMP_DocumentReference).</w:t>
      </w:r>
    </w:p>
    <w:p>
      <w:pPr>
        <w:pStyle w:val="FirstParagraph"/>
        <w:jc w:val="both"/>
        <w:spacing w:before="180" w:after="0" w:line="276" w:lineRule="auto"/>
      </w:pPr>
      <w:r>
        <w:rPr>
          <w:rFonts w:ascii="Times New Roman" w:hAnsi="Times New Roman" w:cs="Times New Roman" w:eastAsia="Times New Roman"/>
          <w:b/>
          <w:bCs/>
          <w:sz w:val="24"/>
          <w:szCs w:val="24"/>
        </w:rPr>
        <w:t xml:space="preserve">Рисунок 1. UML-диаграмма классов стандарта FHIR и его профилей, описанных в данном документе</w:t>
      </w:r>
    </w:p>
    <w:bookmarkEnd w:id="23"/>
    <w:bookmarkStart w:id="110" w:name="Xbfac9fe3ce6c877597ef7d9c56ced51b6f29606"/>
    <w:p>
      <w:pPr>
        <w:pStyle w:val="Heading1"/>
      </w:pPr>
      <w:r>
        <w:t xml:space="preserve">6. Информационные ресурсы</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Настоящий раздел содержит унифицированное представление профилей RuCore в стиле ПНСТ 995-2024.</w:t>
      </w:r>
    </w:p>
    <w:p>
      <w:pPr>
        <w:pStyle w:val="BodyText"/>
        <w:jc w:val="both"/>
        <w:spacing w:before="180" w:after="0" w:line="276" w:lineRule="auto"/>
      </w:pPr>
      <w:r>
        <w:rPr>
          <w:rFonts w:ascii="Times New Roman" w:hAnsi="Times New Roman" w:cs="Times New Roman" w:eastAsia="Times New Roman"/>
          <w:sz w:val="24"/>
          <w:szCs w:val="24"/>
        </w:rPr>
        <w:t xml:space="preserve">Для каждого профиля приводится snapshot-представление с указанием ограничений и уточнений, внесенных профилем. Общесистемные элементы принимаются по приложению А настоящего документа.</w:t>
      </w:r>
    </w:p>
    <w:bookmarkStart w:id="29" w:name="X064b2c5ef10a2d4eeb72086a43b5c9bc10eac4c"/>
    <w:p>
      <w:pPr>
        <w:pStyle w:val="Heading2"/>
      </w:pPr>
      <w:r>
        <w:t xml:space="preserve">6.1 Профиль</w:t>
      </w:r>
      <w:r>
        <w:t xml:space="preserve"> </w:t>
      </w:r>
      <w:r>
        <w:rPr>
          <w:rStyle w:val="VerbatimChar"/>
        </w:rPr>
        <w:t xml:space="preserve">Core_Address</w:t>
      </w:r>
    </w:p>
    <w:bookmarkStart w:id="24" w:name="X5a6fcd28ea415dfe939c2ce9d7a60ef566d0cd5"/>
    <w:p>
      <w:pPr>
        <w:pStyle w:val="Heading3"/>
      </w:pPr>
      <w:r>
        <w:t xml:space="preserve">6.1.1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адресов объектов, расположенных на территории Российской Федерации, в тех случаях, когда требуется не только текстовое описание адреса, но и его привязка к отечественным классификаторам и адресным справочникам.</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адресных объектов, расположенных на территории Российской Федерации, введено расширение ФИАС, позволяющее передавать идентификаторы ФИАС. Для региональной принадлежности адреса введено расширение кода региона Российской Федерации, связанное со справочником регионов Российской Федерации. Для указания назначения адреса введено расширение типа адреса, поскольку базовый атрибут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Address.use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покрывает в полном объеме различия между адресом регистрации, проживания и иными вариантами использования адреса, принятыми в российских сценариях обмена. Для адресов вне территории Российской Федерации применяется базовый тип данных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без требования соответствия профилю</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w:t>
      </w:r>
    </w:p>
    <w:bookmarkEnd w:id="24"/>
    <w:bookmarkStart w:id="25" w:name="X5b9d954bfacae94c7f3915303e0b98f52d5a1d0"/>
    <w:p>
      <w:pPr>
        <w:pStyle w:val="Heading3"/>
      </w:pPr>
      <w:r>
        <w:t xml:space="preserve">6.1.2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типа данных</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Address Ru (Адрес на территории РФ)</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core-address</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https://fhir.ru/ig/core/StructureDefinition/core-address</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0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id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extension:fias</w:t>
            </w:r>
          </w:p>
        </w:tc>
        <w:tc>
          <w:tcPr/>
          <w:p>
            <w:pPr>
              <w:pStyle w:val="Compact"/>
            </w:pPr>
            <w:r>
              <w:rPr>
                <w:sz w:val="20"/>
                <w:szCs w:val="20"/>
              </w:rPr>
              <w:t xml:space="preserve">ФИАС</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ФИАС.</w:t>
            </w:r>
          </w:p>
        </w:tc>
      </w:tr>
      <w:tr>
        <w:tc>
          <w:tcPr/>
          <w:p>
            <w:pPr>
              <w:pStyle w:val="Compact"/>
            </w:pPr>
            <w:r>
              <w:rPr>
                <w:rStyle w:val="VerbatimChar"/>
                <w:sz w:val="20"/>
                <w:szCs w:val="20"/>
              </w:rPr>
              <w:t xml:space="preserve">extension:regionRF</w:t>
            </w:r>
          </w:p>
        </w:tc>
        <w:tc>
          <w:tcPr/>
          <w:p>
            <w:pPr>
              <w:pStyle w:val="Compact"/>
            </w:pPr>
            <w:r>
              <w:rPr>
                <w:sz w:val="20"/>
                <w:szCs w:val="20"/>
              </w:rPr>
              <w:t xml:space="preserve">Код региона РФ</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кода региона Российской Федерации.</w:t>
            </w:r>
          </w:p>
        </w:tc>
      </w:tr>
      <w:tr>
        <w:tc>
          <w:tcPr/>
          <w:p>
            <w:pPr>
              <w:pStyle w:val="Compact"/>
            </w:pPr>
            <w:r>
              <w:rPr>
                <w:rStyle w:val="VerbatimChar"/>
                <w:sz w:val="20"/>
                <w:szCs w:val="20"/>
              </w:rPr>
              <w:t xml:space="preserve">extension:addressType</w:t>
            </w:r>
          </w:p>
        </w:tc>
        <w:tc>
          <w:tcPr/>
          <w:p>
            <w:pPr>
              <w:pStyle w:val="Compact"/>
            </w:pPr>
            <w:r>
              <w:rPr>
                <w:sz w:val="20"/>
                <w:szCs w:val="20"/>
              </w:rPr>
              <w:t xml:space="preserve">Тип адреса</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Значение элемента должно соответствовать профилю расширения типа адреса.</w:t>
            </w:r>
          </w:p>
        </w:tc>
      </w:tr>
      <w:tr>
        <w:tc>
          <w:tcPr/>
          <w:p>
            <w:pPr>
              <w:pStyle w:val="Compact"/>
            </w:pPr>
            <w:r>
              <w:rPr>
                <w:rStyle w:val="VerbatimChar"/>
                <w:sz w:val="20"/>
                <w:szCs w:val="20"/>
              </w:rPr>
              <w:t xml:space="preserve">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text</w:t>
            </w:r>
          </w:p>
        </w:tc>
        <w:tc>
          <w:tcPr/>
          <w:p>
            <w:pPr>
              <w:pStyle w:val="Compact"/>
            </w:pPr>
            <w:r>
              <w:rPr>
                <w:sz w:val="20"/>
                <w:szCs w:val="20"/>
              </w:rPr>
              <w:t xml:space="preserve">Текстовое представление адреса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line</w:t>
            </w:r>
          </w:p>
        </w:tc>
        <w:tc>
          <w:tcPr/>
          <w:p>
            <w:pPr>
              <w:pStyle w:val="Compact"/>
            </w:pPr>
            <w:r>
              <w:rPr>
                <w:sz w:val="20"/>
                <w:szCs w:val="20"/>
              </w:rPr>
              <w:t xml:space="preserve">Строка адреса.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city</w:t>
            </w:r>
          </w:p>
        </w:tc>
        <w:tc>
          <w:tcPr/>
          <w:p>
            <w:pPr>
              <w:pStyle w:val="Compact"/>
            </w:pPr>
            <w:r>
              <w:rPr>
                <w:sz w:val="20"/>
                <w:szCs w:val="20"/>
              </w:rPr>
              <w:t xml:space="preserve">Населенный пункт.</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district</w:t>
            </w:r>
          </w:p>
        </w:tc>
        <w:tc>
          <w:tcPr/>
          <w:p>
            <w:pPr>
              <w:pStyle w:val="Compact"/>
            </w:pPr>
            <w:r>
              <w:rPr>
                <w:sz w:val="20"/>
                <w:szCs w:val="20"/>
              </w:rPr>
              <w:t xml:space="preserve">Район/административный округ.</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state</w:t>
            </w:r>
          </w:p>
        </w:tc>
        <w:tc>
          <w:tcPr/>
          <w:p>
            <w:pPr>
              <w:pStyle w:val="Compact"/>
            </w:pPr>
            <w:r>
              <w:rPr>
                <w:sz w:val="20"/>
                <w:szCs w:val="20"/>
              </w:rPr>
              <w:t xml:space="preserve">Регион</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postalCode</w:t>
            </w:r>
          </w:p>
        </w:tc>
        <w:tc>
          <w:tcPr/>
          <w:p>
            <w:pPr>
              <w:pStyle w:val="Compact"/>
            </w:pPr>
            <w:r>
              <w:rPr>
                <w:sz w:val="20"/>
                <w:szCs w:val="20"/>
              </w:rPr>
              <w:t xml:space="preserve">Почтовый индекс</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country</w:t>
            </w:r>
          </w:p>
        </w:tc>
        <w:tc>
          <w:tcPr/>
          <w:p>
            <w:pPr>
              <w:pStyle w:val="Compact"/>
            </w:pPr>
            <w:r>
              <w:rPr>
                <w:sz w:val="20"/>
                <w:szCs w:val="20"/>
              </w:rPr>
              <w:t xml:space="preserve">Страна.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25"/>
    <w:bookmarkStart w:id="26" w:name="X1a550d2aba7125ebde100f95bb12303abd01b75"/>
    <w:p>
      <w:pPr>
        <w:pStyle w:val="Heading3"/>
      </w:pPr>
      <w:r>
        <w:t xml:space="preserve">6.1.3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26"/>
    <w:bookmarkStart w:id="27" w:name="X70a95eed79709da23b4d58700898b0346a58085"/>
    <w:p>
      <w:pPr>
        <w:pStyle w:val="Heading3"/>
      </w:pPr>
      <w:r>
        <w:t xml:space="preserve">6.1.4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core-address-1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extension:fias</w:t>
            </w:r>
          </w:p>
        </w:tc>
        <w:tc>
          <w:tcPr/>
          <w:p>
            <w:pPr>
              <w:pStyle w:val="Compact"/>
            </w:pPr>
            <w:r>
              <w:rPr>
                <w:sz w:val="20"/>
                <w:szCs w:val="20"/>
              </w:rPr>
              <w:t xml:space="preserve">Значение элемента должно соответствовать профилю расширения ФИАС.</w:t>
            </w:r>
          </w:p>
        </w:tc>
      </w:tr>
      <w:tr>
        <w:tc>
          <w:tcPr/>
          <w:p>
            <w:pPr>
              <w:pStyle w:val="Compact"/>
            </w:pPr>
            <w:r>
              <w:rPr>
                <w:rStyle w:val="VerbatimChar"/>
                <w:sz w:val="20"/>
                <w:szCs w:val="20"/>
              </w:rPr>
              <w:t xml:space="preserve">core-address-2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extension:regionRF</w:t>
            </w:r>
          </w:p>
        </w:tc>
        <w:tc>
          <w:tcPr/>
          <w:p>
            <w:pPr>
              <w:pStyle w:val="Compact"/>
            </w:pPr>
            <w:r>
              <w:rPr>
                <w:sz w:val="20"/>
                <w:szCs w:val="20"/>
              </w:rPr>
              <w:t xml:space="preserve">Значение элемента должно соответствовать профилю расширения кода региона Российской Федерации.</w:t>
            </w:r>
          </w:p>
        </w:tc>
      </w:tr>
      <w:tr>
        <w:tc>
          <w:tcPr/>
          <w:p>
            <w:pPr>
              <w:pStyle w:val="Compact"/>
            </w:pPr>
            <w:r>
              <w:rPr>
                <w:rStyle w:val="VerbatimChar"/>
                <w:sz w:val="20"/>
                <w:szCs w:val="20"/>
              </w:rPr>
              <w:t xml:space="preserve">core-address-3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extension:addressType</w:t>
            </w:r>
          </w:p>
        </w:tc>
        <w:tc>
          <w:tcPr/>
          <w:p>
            <w:pPr>
              <w:pStyle w:val="Compact"/>
            </w:pPr>
            <w:r>
              <w:rPr>
                <w:sz w:val="20"/>
                <w:szCs w:val="20"/>
              </w:rPr>
              <w:t xml:space="preserve">Значение элемента должно соответствовать профилю расширения типа адреса.</w:t>
            </w:r>
          </w:p>
        </w:tc>
      </w:tr>
    </w:tbl>
    <w:bookmarkEnd w:id="27"/>
    <w:bookmarkStart w:id="28" w:name="X4316bc9f693bf485361f7415694277c6c48aea7"/>
    <w:p>
      <w:pPr>
        <w:pStyle w:val="Heading3"/>
      </w:pPr>
      <w:r>
        <w:t xml:space="preserve">6.1.5 Примечания по применению</w:t>
      </w:r>
    </w:p>
    <w:p>
      <w:pPr>
        <w:pStyle w:val="Compact"/>
        <w:numPr>
          <w:ilvl w:val="0"/>
          <w:numId w:val="101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https://fhir.ru/ig/core/StructureDefinition/core-address</w:t>
      </w:r>
      <w:r>
        <w:rPr>
          <w:rFonts w:ascii="Times New Roman" w:hAnsi="Times New Roman" w:cs="Times New Roman" w:eastAsia="Times New Roman"/>
          <w:sz w:val="24"/>
          <w:szCs w:val="24"/>
        </w:rPr>
        <w:t xml:space="preserve">.</w:t>
      </w:r>
    </w:p>
    <w:bookmarkEnd w:id="28"/>
    <w:bookmarkEnd w:id="29"/>
    <w:bookmarkStart w:id="35" w:name="Xb44f0fdea33b9027737f1c541cca819de6d802d"/>
    <w:p>
      <w:pPr>
        <w:pStyle w:val="Heading2"/>
      </w:pPr>
      <w:r>
        <w:t xml:space="preserve">6.2 Профиль</w:t>
      </w:r>
      <w:r>
        <w:t xml:space="preserve"> </w:t>
      </w:r>
      <w:r>
        <w:rPr>
          <w:rStyle w:val="VerbatimChar"/>
        </w:rPr>
        <w:t xml:space="preserve">Core_CareTeam</w:t>
      </w:r>
    </w:p>
    <w:bookmarkStart w:id="30" w:name="Xabf7e2c718327e13cc8b963d76fe2fd0a88e7a4"/>
    <w:p>
      <w:pPr>
        <w:pStyle w:val="Heading3"/>
      </w:pPr>
      <w:r>
        <w:t xml:space="preserve">6.2.1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описания бригады или иной группы участников оказания медицинской помощи в тех случаях, когда для профилируемых в RuCore типов участников требуется использовать согласованную российскую модель описания.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принято решение сохранить все допустимые в FHIR R5 типы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participant.member</w:t>
      </w:r>
      <w:r>
        <w:rPr>
          <w:rFonts w:ascii="Times New Roman" w:hAnsi="Times New Roman" w:cs="Times New Roman" w:eastAsia="Times New Roman"/>
          <w:sz w:val="24"/>
          <w:szCs w:val="24"/>
        </w:rPr>
        <w:t xml:space="preserve">, а для тех типов ресурсов, для которых определены профили RuCore, требовать использование именно этих профилей. Такое решение сохраняет совместимость с базовой спецификацией и одновременно обеспечивает единый способ описания участников в российских реализациях.</w:t>
      </w:r>
    </w:p>
    <w:bookmarkEnd w:id="30"/>
    <w:bookmarkStart w:id="31" w:name="X9a0a844c45548d706f39f9f48f10cc60ae8629c"/>
    <w:p>
      <w:pPr>
        <w:pStyle w:val="Heading3"/>
      </w:pPr>
      <w:r>
        <w:t xml:space="preserve">6.2.2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CareTeam</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CareTeam (Бригада)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core-careteam</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https://fhir.ru/ig/core/StructureDefinition/core-careteam</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к которому относятся данные.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w:t>
            </w:r>
          </w:p>
        </w:tc>
        <w:tc>
          <w:tcPr/>
          <w:p>
            <w:pPr>
              <w:pStyle w:val="Compact"/>
            </w:pPr>
            <w:r>
              <w:rPr>
                <w:sz w:val="20"/>
                <w:szCs w:val="20"/>
              </w:rPr>
              <w:t xml:space="preserve">Участник.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participant.role</w:t>
            </w:r>
          </w:p>
        </w:tc>
        <w:tc>
          <w:tcPr/>
          <w:p>
            <w:pPr>
              <w:pStyle w:val="Compact"/>
            </w:pPr>
            <w:r>
              <w:rPr>
                <w:sz w:val="20"/>
                <w:szCs w:val="20"/>
              </w:rPr>
              <w:t xml:space="preserve">Роль участника.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participant.member</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participant.onBehalfOf</w:t>
            </w:r>
          </w:p>
        </w:tc>
        <w:tc>
          <w:tcPr/>
          <w:p>
            <w:pPr>
              <w:pStyle w:val="Compact"/>
            </w:pPr>
            <w:r>
              <w:rPr>
                <w:sz w:val="20"/>
                <w:szCs w:val="20"/>
              </w:rPr>
              <w:t xml:space="preserve">Организация, от имени которой действует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participant.coverage[x]</w:t>
            </w:r>
          </w:p>
        </w:tc>
        <w:tc>
          <w:tcPr/>
          <w:p>
            <w:pPr>
              <w:pStyle w:val="Compact"/>
            </w:pPr>
            <w:r>
              <w:rPr>
                <w:sz w:val="20"/>
                <w:szCs w:val="20"/>
              </w:rPr>
              <w:t xml:space="preserve">Элемент с выбором типа значения (</w:t>
            </w:r>
            <w:r>
              <w:rPr>
                <w:rStyle w:val="VerbatimChar"/>
                <w:sz w:val="20"/>
                <w:szCs w:val="20"/>
              </w:rPr>
              <w:t xml:space="preserve">participant.coverage[x]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Period / Timing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Управляющая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31"/>
    <w:bookmarkStart w:id="32" w:name="X7d2c2eae86f9b78372591723443f334ac567734"/>
    <w:p>
      <w:pPr>
        <w:pStyle w:val="Heading3"/>
      </w:pPr>
      <w:r>
        <w:t xml:space="preserve">6.2.3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32"/>
    <w:bookmarkStart w:id="33" w:name="Xff7d02ea4b5bd2a6bdaaf4ea40d39b8c8767ea3"/>
    <w:p>
      <w:pPr>
        <w:pStyle w:val="Heading3"/>
      </w:pPr>
      <w:r>
        <w:t xml:space="preserve">6.2.4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Core_CareTeam</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core-careteam-1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participant.member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bl>
    <w:bookmarkEnd w:id="33"/>
    <w:bookmarkStart w:id="34" w:name="X718833695ddd28cb39f36d434d507ca28195312"/>
    <w:p>
      <w:pPr>
        <w:pStyle w:val="Heading3"/>
      </w:pPr>
      <w:r>
        <w:t xml:space="preserve">6.2.5 Примечания по применению</w:t>
      </w:r>
    </w:p>
    <w:p>
      <w:pPr>
        <w:pStyle w:val="Compact"/>
        <w:numPr>
          <w:ilvl w:val="0"/>
          <w:numId w:val="101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https://fhir.ru/ig/core/StructureDefinition/core-careteam</w:t>
      </w:r>
      <w:r>
        <w:rPr>
          <w:rFonts w:ascii="Times New Roman" w:hAnsi="Times New Roman" w:cs="Times New Roman" w:eastAsia="Times New Roman"/>
          <w:sz w:val="24"/>
          <w:szCs w:val="24"/>
        </w:rPr>
        <w:t xml:space="preserve">.</w:t>
      </w:r>
    </w:p>
    <w:bookmarkEnd w:id="34"/>
    <w:bookmarkEnd w:id="35"/>
    <w:bookmarkStart w:id="41" w:name="X6586f66de45a2cbeb7bd4563385acc7c538c3a0"/>
    <w:p>
      <w:pPr>
        <w:pStyle w:val="Heading2"/>
      </w:pPr>
      <w:r>
        <w:t xml:space="preserve">6.3 Профиль</w:t>
      </w:r>
      <w:r>
        <w:t xml:space="preserve"> </w:t>
      </w:r>
      <w:r>
        <w:rPr>
          <w:rStyle w:val="VerbatimChar"/>
        </w:rPr>
        <w:t xml:space="preserve">Core_Composition</w:t>
      </w:r>
    </w:p>
    <w:bookmarkStart w:id="36" w:name="X634640add9520d99f30a929e16577bfc007a63c"/>
    <w:p>
      <w:pPr>
        <w:pStyle w:val="Heading3"/>
      </w:pPr>
      <w:r>
        <w:t xml:space="preserve">6.3.1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клинических и организационных документов, в которых необходимо согласованно описывать автора, лицо, придавшее документу юридическую силу, и организацию-хранителя по единым российским правилам, не теряя при этом допустимые возможности ссылок, предусмотренные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Элемент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сужается относительно</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Reference(Any)</w:t>
      </w:r>
      <w:r>
        <w:rPr>
          <w:rFonts w:ascii="Times New Roman" w:hAnsi="Times New Roman" w:cs="Times New Roman" w:eastAsia="Times New Roman"/>
          <w:sz w:val="24"/>
          <w:szCs w:val="24"/>
        </w:rPr>
        <w:t xml:space="preserve">, чтобы сохранить полную семантику FHIR R5.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author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attester.party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все допустимые в R5 типы ссылок, но для типов ресурсов, профилируемых в RuCore, должны использоваться соответствующие профили RuCore. Хранитель документа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w:t>
      </w:r>
    </w:p>
    <w:bookmarkEnd w:id="36"/>
    <w:bookmarkStart w:id="37" w:name="Xfd863599ad71435dcef92ac416b6cb029e6179d"/>
    <w:p>
      <w:pPr>
        <w:pStyle w:val="Heading3"/>
      </w:pPr>
      <w:r>
        <w:t xml:space="preserve">6.3.2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Composition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Composition (Документ)</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core-composition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https://fhir.ru/ig/core/StructureDefinition/core-composition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url</w:t>
            </w:r>
          </w:p>
        </w:tc>
        <w:tc>
          <w:tcPr/>
          <w:p>
            <w:pPr>
              <w:pStyle w:val="Compact"/>
            </w:pPr>
            <w:r>
              <w:rPr>
                <w:sz w:val="20"/>
                <w:szCs w:val="20"/>
              </w:rPr>
              <w:t xml:space="preserve">Унифицированный идентификатор/адрес.</w:t>
            </w:r>
          </w:p>
        </w:tc>
        <w:tc>
          <w:tcPr/>
          <w:p>
            <w:pPr>
              <w:pStyle w:val="Compact"/>
            </w:pPr>
            <w:r>
              <w:rPr>
                <w:rStyle w:val="VerbatimChar"/>
                <w:sz w:val="20"/>
                <w:szCs w:val="20"/>
              </w:rPr>
              <w:t xml:space="preserve">uri</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version</w:t>
            </w:r>
          </w:p>
        </w:tc>
        <w:tc>
          <w:tcPr/>
          <w:p>
            <w:pPr>
              <w:pStyle w:val="Compact"/>
            </w:pPr>
            <w:r>
              <w:rPr>
                <w:sz w:val="20"/>
                <w:szCs w:val="20"/>
              </w:rPr>
              <w:t xml:space="preserve">Версия.</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документа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документа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Профиль сохраняет базовую семантику</w:t>
            </w:r>
            <w:r>
              <w:rPr>
                <w:sz w:val="20"/>
                <w:szCs w:val="20"/>
              </w:rPr>
              <w:t xml:space="preserve"> </w:t>
            </w:r>
            <w:r>
              <w:rPr>
                <w:rStyle w:val="VerbatimChar"/>
                <w:sz w:val="20"/>
                <w:szCs w:val="20"/>
              </w:rPr>
              <w:t xml:space="preserve">Composition.subject</w:t>
            </w:r>
            <w:r>
              <w:rPr>
                <w:sz w:val="20"/>
                <w:szCs w:val="20"/>
              </w:rPr>
              <w:t xml:space="preserve"> </w:t>
            </w:r>
            <w:r>
              <w:rPr>
                <w:sz w:val="20"/>
                <w:szCs w:val="20"/>
              </w:rPr>
              <w:t xml:space="preserve">из FHIR R5 без дополнительного сужения типов.</w:t>
            </w:r>
          </w:p>
        </w:tc>
      </w:tr>
      <w:tr>
        <w:tc>
          <w:tcPr/>
          <w:p>
            <w:pPr>
              <w:pStyle w:val="Compact"/>
            </w:pPr>
            <w:r>
              <w:rPr>
                <w:rStyle w:val="VerbatimChar"/>
                <w:sz w:val="20"/>
                <w:szCs w:val="20"/>
              </w:rPr>
              <w:t xml:space="preserve">encounter</w:t>
            </w:r>
          </w:p>
        </w:tc>
        <w:tc>
          <w:tcPr/>
          <w:p>
            <w:pPr>
              <w:pStyle w:val="Compact"/>
            </w:pPr>
            <w:r>
              <w:rPr>
                <w:sz w:val="20"/>
                <w:szCs w:val="20"/>
              </w:rPr>
              <w:t xml:space="preserve">Контекст обращения (Encounter).</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date</w:t>
            </w:r>
          </w:p>
        </w:tc>
        <w:tc>
          <w:tcPr/>
          <w:p>
            <w:pPr>
              <w:pStyle w:val="Compact"/>
            </w:pPr>
            <w:r>
              <w:rPr>
                <w:sz w:val="20"/>
                <w:szCs w:val="20"/>
              </w:rPr>
              <w:t xml:space="preserve">Дата.</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useContext</w:t>
            </w:r>
          </w:p>
        </w:tc>
        <w:tc>
          <w:tcPr/>
          <w:p>
            <w:pPr>
              <w:pStyle w:val="Compact"/>
            </w:pPr>
            <w:r>
              <w:rPr>
                <w:sz w:val="20"/>
                <w:szCs w:val="20"/>
              </w:rPr>
              <w:t xml:space="preserve">Контекст применения.</w:t>
            </w:r>
          </w:p>
        </w:tc>
        <w:tc>
          <w:tcPr/>
          <w:p>
            <w:pPr>
              <w:pStyle w:val="Compact"/>
            </w:pPr>
            <w:r>
              <w:rPr>
                <w:rStyle w:val="VerbatimChar"/>
                <w:sz w:val="20"/>
                <w:szCs w:val="20"/>
              </w:rPr>
              <w:t xml:space="preserve">UsageContext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author</w:t>
            </w:r>
          </w:p>
        </w:tc>
        <w:tc>
          <w:tcPr/>
          <w:p>
            <w:pPr>
              <w:pStyle w:val="Compact"/>
            </w:pPr>
            <w:r>
              <w:rPr>
                <w:sz w:val="20"/>
                <w:szCs w:val="20"/>
              </w:rPr>
              <w:t xml:space="preserve">Автор</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title</w:t>
            </w:r>
          </w:p>
        </w:tc>
        <w:tc>
          <w:tcPr/>
          <w:p>
            <w:pPr>
              <w:pStyle w:val="Compact"/>
            </w:pPr>
            <w:r>
              <w:rPr>
                <w:sz w:val="20"/>
                <w:szCs w:val="20"/>
              </w:rPr>
              <w:t xml:space="preserve">Заголовок.</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w:t>
            </w:r>
          </w:p>
        </w:tc>
        <w:tc>
          <w:tcPr/>
          <w:p>
            <w:pPr>
              <w:pStyle w:val="Compact"/>
            </w:pPr>
            <w:r>
              <w:rPr>
                <w:sz w:val="20"/>
                <w:szCs w:val="20"/>
              </w:rPr>
              <w:t xml:space="preserve">Лицо, придавшее юридическую силу</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attester.id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attester.mode</w:t>
            </w:r>
          </w:p>
        </w:tc>
        <w:tc>
          <w:tcPr/>
          <w:p>
            <w:pPr>
              <w:pStyle w:val="Compact"/>
            </w:pPr>
            <w:r>
              <w:rPr>
                <w:sz w:val="20"/>
                <w:szCs w:val="20"/>
              </w:rPr>
              <w:t xml:space="preserve">Режим.</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attester.time</w:t>
            </w:r>
          </w:p>
        </w:tc>
        <w:tc>
          <w:tcPr/>
          <w:p>
            <w:pPr>
              <w:pStyle w:val="Compact"/>
            </w:pPr>
            <w:r>
              <w:rPr>
                <w:sz w:val="20"/>
                <w:szCs w:val="20"/>
              </w:rPr>
              <w:t xml:space="preserve">Время.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attester.party</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custodian</w:t>
            </w:r>
          </w:p>
        </w:tc>
        <w:tc>
          <w:tcPr/>
          <w:p>
            <w:pPr>
              <w:pStyle w:val="Compact"/>
            </w:pPr>
            <w:r>
              <w:rPr>
                <w:sz w:val="20"/>
                <w:szCs w:val="20"/>
              </w:rPr>
              <w:t xml:space="preserve">Хранитель документа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relatesTo</w:t>
            </w:r>
          </w:p>
        </w:tc>
        <w:tc>
          <w:tcPr/>
          <w:p>
            <w:pPr>
              <w:pStyle w:val="Compact"/>
            </w:pPr>
            <w:r>
              <w:rPr>
                <w:sz w:val="20"/>
                <w:szCs w:val="20"/>
              </w:rPr>
              <w:t xml:space="preserve">Связь с другими документами или ресурсами.</w:t>
            </w:r>
          </w:p>
        </w:tc>
        <w:tc>
          <w:tcPr/>
          <w:p>
            <w:pPr>
              <w:pStyle w:val="Compact"/>
            </w:pPr>
            <w:r>
              <w:rPr>
                <w:rStyle w:val="VerbatimChar"/>
                <w:sz w:val="20"/>
                <w:szCs w:val="20"/>
              </w:rPr>
              <w:t xml:space="preserve">RelatedArtifact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w:t>
            </w:r>
          </w:p>
        </w:tc>
        <w:tc>
          <w:tcPr/>
          <w:p>
            <w:pPr>
              <w:pStyle w:val="Compact"/>
            </w:pPr>
            <w:r>
              <w:rPr>
                <w:sz w:val="20"/>
                <w:szCs w:val="20"/>
              </w:rPr>
              <w:t xml:space="preserve">Событие.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event.detail</w:t>
            </w:r>
          </w:p>
        </w:tc>
        <w:tc>
          <w:tcPr/>
          <w:p>
            <w:pPr>
              <w:pStyle w:val="Compact"/>
            </w:pPr>
            <w:r>
              <w:rPr>
                <w:sz w:val="20"/>
                <w:szCs w:val="20"/>
              </w:rPr>
              <w:t xml:space="preserve">Детализация события/причины.</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w:t>
            </w:r>
          </w:p>
        </w:tc>
        <w:tc>
          <w:tcPr/>
          <w:p>
            <w:pPr>
              <w:pStyle w:val="Compact"/>
            </w:pPr>
            <w:r>
              <w:rPr>
                <w:sz w:val="20"/>
                <w:szCs w:val="20"/>
              </w:rPr>
              <w:t xml:space="preserve">Раздел документа.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section.title</w:t>
            </w:r>
          </w:p>
        </w:tc>
        <w:tc>
          <w:tcPr/>
          <w:p>
            <w:pPr>
              <w:pStyle w:val="Compact"/>
            </w:pPr>
            <w:r>
              <w:rPr>
                <w:sz w:val="20"/>
                <w:szCs w:val="20"/>
              </w:rPr>
              <w:t xml:space="preserve">Заголовок.</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section.author</w:t>
            </w:r>
          </w:p>
        </w:tc>
        <w:tc>
          <w:tcPr/>
          <w:p>
            <w:pPr>
              <w:pStyle w:val="Compact"/>
            </w:pPr>
            <w:r>
              <w:rPr>
                <w:sz w:val="20"/>
                <w:szCs w:val="20"/>
              </w:rPr>
              <w:t xml:space="preserve">Автор данных.</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section.focus</w:t>
            </w:r>
          </w:p>
        </w:tc>
        <w:tc>
          <w:tcPr/>
          <w:p>
            <w:pPr>
              <w:pStyle w:val="Compact"/>
            </w:pPr>
            <w:r>
              <w:rPr>
                <w:sz w:val="20"/>
                <w:szCs w:val="20"/>
              </w:rPr>
              <w:t xml:space="preserve">Фокус/объект, к которому относится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section.text</w:t>
            </w:r>
          </w:p>
        </w:tc>
        <w:tc>
          <w:tcPr/>
          <w:p>
            <w:pPr>
              <w:pStyle w:val="Compact"/>
            </w:pPr>
            <w:r>
              <w:rPr>
                <w:sz w:val="20"/>
                <w:szCs w:val="20"/>
              </w:rPr>
              <w:t xml:space="preserve">Текстовое представление ресурса для интерпретации человеком.</w:t>
            </w:r>
          </w:p>
        </w:tc>
        <w:tc>
          <w:tcPr/>
          <w:p>
            <w:pPr>
              <w:pStyle w:val="Compact"/>
            </w:pPr>
            <w:r>
              <w:rPr>
                <w:rStyle w:val="VerbatimChar"/>
                <w:sz w:val="20"/>
                <w:szCs w:val="20"/>
              </w:rPr>
              <w:t xml:space="preserve">Narrative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section.orderedBy</w:t>
            </w:r>
          </w:p>
        </w:tc>
        <w:tc>
          <w:tcPr/>
          <w:p>
            <w:pPr>
              <w:pStyle w:val="Compact"/>
            </w:pPr>
            <w:r>
              <w:rPr>
                <w:sz w:val="20"/>
                <w:szCs w:val="20"/>
              </w:rPr>
              <w:t xml:space="preserve">Принцип сортировки.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section.entry</w:t>
            </w:r>
          </w:p>
        </w:tc>
        <w:tc>
          <w:tcPr/>
          <w:p>
            <w:pPr>
              <w:pStyle w:val="Compact"/>
            </w:pPr>
            <w:r>
              <w:rPr>
                <w:sz w:val="20"/>
                <w:szCs w:val="20"/>
              </w:rPr>
              <w:t xml:space="preserve">Ссылка на запись/вложенные данные.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section.emptyReason</w:t>
            </w:r>
          </w:p>
        </w:tc>
        <w:tc>
          <w:tcPr/>
          <w:p>
            <w:pPr>
              <w:pStyle w:val="Compact"/>
            </w:pPr>
            <w:r>
              <w:rPr>
                <w:sz w:val="20"/>
                <w:szCs w:val="20"/>
              </w:rPr>
              <w:t xml:space="preserve">Причина отсутствия данных/раздела.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section.section</w:t>
            </w:r>
          </w:p>
        </w:tc>
        <w:tc>
          <w:tcPr/>
          <w:p>
            <w:pPr>
              <w:pStyle w:val="Compact"/>
            </w:pPr>
            <w:r>
              <w:rPr>
                <w:sz w:val="20"/>
                <w:szCs w:val="20"/>
              </w:rPr>
              <w:t xml:space="preserve">Раздел документа.</w:t>
            </w:r>
          </w:p>
        </w:tc>
        <w:tc>
          <w:tcPr/>
          <w:p>
            <w:pPr>
              <w:pStyle w:val="Compact"/>
            </w:pPr>
            <w:r>
              <w:rPr>
                <w:rStyle w:val="VerbatimChar"/>
                <w:sz w:val="20"/>
                <w:szCs w:val="20"/>
              </w:rPr>
              <w:t xml:space="preserve">contentReference: #Composition.section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37"/>
    <w:bookmarkStart w:id="38" w:name="X96d7048875cacde28e1c6bacf4ae21c6b9c416e"/>
    <w:p>
      <w:pPr>
        <w:pStyle w:val="Heading3"/>
      </w:pPr>
      <w:r>
        <w:t xml:space="preserve">6.3.3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38"/>
    <w:bookmarkStart w:id="39" w:name="X8b79d009137af9e3089d5ce98f75074ebc062de"/>
    <w:p>
      <w:pPr>
        <w:pStyle w:val="Heading3"/>
      </w:pPr>
      <w:r>
        <w:t xml:space="preserve">6.3.4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Core_Composition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core-composition-2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author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core-composition-3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attester.party</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core-composition-4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custodian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39"/>
    <w:bookmarkStart w:id="40" w:name="X8abff66ab4715ff2780d87cca6422ecfaf4b90d"/>
    <w:p>
      <w:pPr>
        <w:pStyle w:val="Heading3"/>
      </w:pPr>
      <w:r>
        <w:t xml:space="preserve">6.3.5 Примечания по применению</w:t>
      </w:r>
    </w:p>
    <w:p>
      <w:pPr>
        <w:pStyle w:val="Compact"/>
        <w:numPr>
          <w:ilvl w:val="0"/>
          <w:numId w:val="101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https://fhir.ru/ig/core/StructureDefinition/core-composition</w:t>
      </w:r>
      <w:r>
        <w:rPr>
          <w:rFonts w:ascii="Times New Roman" w:hAnsi="Times New Roman" w:cs="Times New Roman" w:eastAsia="Times New Roman"/>
          <w:sz w:val="24"/>
          <w:szCs w:val="24"/>
        </w:rPr>
        <w:t xml:space="preserve">.</w:t>
      </w:r>
    </w:p>
    <w:bookmarkEnd w:id="40"/>
    <w:bookmarkEnd w:id="41"/>
    <w:bookmarkStart w:id="47" w:name="X49989f8145841dadf38a3b7a5dfccda40149d17"/>
    <w:p>
      <w:pPr>
        <w:pStyle w:val="Heading2"/>
      </w:pPr>
      <w:r>
        <w:t xml:space="preserve">6.4 Профиль</w:t>
      </w:r>
      <w:r>
        <w:t xml:space="preserve"> </w:t>
      </w:r>
      <w:r>
        <w:rPr>
          <w:rStyle w:val="VerbatimChar"/>
        </w:rPr>
        <w:t xml:space="preserve">Core_Coverage</w:t>
      </w:r>
    </w:p>
    <w:bookmarkStart w:id="42" w:name="X89a56c99ed7fb2543d0a6bfafa2c1e88eb05476"/>
    <w:p>
      <w:pPr>
        <w:pStyle w:val="Heading3"/>
      </w:pPr>
      <w:r>
        <w:t xml:space="preserve">6.4.1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страховом покрытии и иных источниках оплаты медицинской помощи в российских сценариях обмена, прежде всего в случаях, когда необходимо передавать полис ОМС как характеристику страхового покрытия.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установлена расширяемая привязка к российскому справочнику источников оплаты.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 общий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coverageDocument</w:t>
      </w:r>
      <w:r>
        <w:rPr>
          <w:rFonts w:ascii="Times New Roman" w:hAnsi="Times New Roman" w:cs="Times New Roman" w:eastAsia="Times New Roman"/>
          <w:sz w:val="24"/>
          <w:szCs w:val="24"/>
        </w:rPr>
        <w:t xml:space="preserve">, предназначенный для документов-оснований оплаты медицинских услуг, и специализированный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omsPolicy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идентификатора полиса ОМС.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identifier[omsPolicy].type.coding</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обязательны два уровня классификации: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coverageDocumentType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фиксированным кодом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Полис ОМС</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из справочника документов-оснований оплаты и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omsType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конкретным видом полиса по справочнику видов полиса ОМС. Поэтому при оплате по ОМС один номер передается только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identifier[omsPolicy]</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не дублируется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identifier[coverageDocument]</w:t>
      </w:r>
      <w:r>
        <w:rPr>
          <w:rFonts w:ascii="Times New Roman" w:hAnsi="Times New Roman" w:cs="Times New Roman" w:eastAsia="Times New Roman"/>
          <w:sz w:val="24"/>
          <w:szCs w:val="24"/>
        </w:rPr>
        <w:t xml:space="preserve">. Получатель страхового покрытия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что обеспечивает согласованное связывание данных о покрытии с пациентом.</w:t>
      </w:r>
    </w:p>
    <w:bookmarkEnd w:id="42"/>
    <w:bookmarkStart w:id="43" w:name="X72d3bba6957569463bcf4c05d3e2db49cc2146e"/>
    <w:p>
      <w:pPr>
        <w:pStyle w:val="Heading3"/>
      </w:pPr>
      <w:r>
        <w:t xml:space="preserve">6.4.2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Coverage (Сведения о страховом покрытии)</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core-coverage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https://fhir.ru/ig/core/StructureDefinition/core-coverage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identifier:coverageDocument</w:t>
            </w:r>
          </w:p>
        </w:tc>
        <w:tc>
          <w:tcPr/>
          <w:p>
            <w:pPr>
              <w:pStyle w:val="Compact"/>
            </w:pPr>
            <w:r>
              <w:rPr>
                <w:sz w:val="20"/>
                <w:szCs w:val="20"/>
              </w:rPr>
              <w:t xml:space="preserve">Документ-основание для оплаты медицинских услуг</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identifier:coverageDocument.type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w:t>
            </w:r>
            <w:r>
              <w:rPr>
                <w:sz w:val="20"/>
                <w:szCs w:val="20"/>
              </w:rPr>
              <w:t xml:space="preserve">; привязка расширяемая.</w:t>
            </w:r>
          </w:p>
        </w:tc>
      </w:tr>
      <w:tr>
        <w:tc>
          <w:tcPr/>
          <w:p>
            <w:pPr>
              <w:pStyle w:val="Compact"/>
            </w:pPr>
            <w:r>
              <w:rPr>
                <w:rStyle w:val="VerbatimChar"/>
                <w:sz w:val="20"/>
                <w:szCs w:val="20"/>
              </w:rPr>
              <w:t xml:space="preserve">identifier:omsPolicy</w:t>
            </w:r>
          </w:p>
        </w:tc>
        <w:tc>
          <w:tcPr/>
          <w:p>
            <w:pPr>
              <w:pStyle w:val="Compact"/>
            </w:pPr>
            <w:r>
              <w:rPr>
                <w:sz w:val="20"/>
                <w:szCs w:val="20"/>
              </w:rPr>
              <w:t xml:space="preserve">Идентификатор полиса обязательного медицинского страхования</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identifier:omsPolicy.type</w:t>
            </w:r>
          </w:p>
        </w:tc>
        <w:tc>
          <w:tcPr/>
          <w:p>
            <w:pPr>
              <w:pStyle w:val="Compact"/>
            </w:pPr>
            <w:r>
              <w:rPr>
                <w:sz w:val="20"/>
                <w:szCs w:val="20"/>
              </w:rPr>
              <w:t xml:space="preserve">—</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Тип полиса содержит код документа-основания оплаты и конкретный вид полиса ОМС.</w:t>
            </w:r>
          </w:p>
        </w:tc>
      </w:tr>
      <w:tr>
        <w:tc>
          <w:tcPr/>
          <w:p>
            <w:pPr>
              <w:pStyle w:val="Compact"/>
            </w:pPr>
            <w:r>
              <w:rPr>
                <w:rStyle w:val="VerbatimChar"/>
                <w:sz w:val="20"/>
                <w:szCs w:val="20"/>
              </w:rPr>
              <w:t xml:space="preserve">identifier:omsPolicy.type.coding</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identifier:omsPolicy.type.coding:coverageDocumentType</w:t>
            </w:r>
          </w:p>
        </w:tc>
        <w:tc>
          <w:tcPr/>
          <w:p>
            <w:pPr>
              <w:pStyle w:val="Compact"/>
            </w:pPr>
            <w:r>
              <w:rPr>
                <w:sz w:val="20"/>
                <w:szCs w:val="20"/>
              </w:rPr>
              <w:t xml:space="preserve">Полис ОМС по справочнику документов-оснований оплаты</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Используется фиксированный код</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w:t>
            </w:r>
          </w:p>
        </w:tc>
        <w:tc>
          <w:tcPr/>
          <w:p>
            <w:pPr>
              <w:pStyle w:val="Compact"/>
            </w:pPr>
            <w:r>
              <w:rPr>
                <w:rStyle w:val="VerbatimChar"/>
                <w:sz w:val="20"/>
                <w:szCs w:val="20"/>
              </w:rPr>
              <w:t xml:space="preserve">uri</w:t>
            </w:r>
          </w:p>
        </w:tc>
        <w:tc>
          <w:tcPr/>
          <w:p>
            <w:pPr>
              <w:pStyle w:val="Compact"/>
            </w:pPr>
            <w:r>
              <w:rPr>
                <w:rStyle w:val="VerbatimChar"/>
                <w:sz w:val="20"/>
                <w:szCs w:val="20"/>
              </w:rPr>
              <w:t xml:space="preserve">1..1</w:t>
            </w:r>
          </w:p>
        </w:tc>
        <w:tc>
          <w:tcPr/>
          <w:p>
            <w:pPr>
              <w:pStyle w:val="Compact"/>
            </w:pPr>
            <w:r>
              <w:rPr>
                <w:sz w:val="20"/>
                <w:szCs w:val="20"/>
              </w:rPr>
              <w:t xml:space="preserve">Установлен шаблон</w:t>
            </w:r>
          </w:p>
        </w:tc>
        <w:tc>
          <w:tcPr/>
          <w:p>
            <w:pPr>
              <w:pStyle w:val="Compact"/>
            </w:pPr>
            <w:r>
              <w:rPr>
                <w:sz w:val="20"/>
                <w:szCs w:val="20"/>
              </w:rPr>
              <w:t xml:space="preserve">Значение должно соответствовать</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Установлено фиксированное значение</w:t>
            </w:r>
          </w:p>
        </w:tc>
        <w:tc>
          <w:tcPr/>
          <w:p>
            <w:pPr>
              <w:pStyle w:val="Compact"/>
            </w:pPr>
            <w:r>
              <w:rPr>
                <w:sz w:val="20"/>
                <w:szCs w:val="20"/>
              </w:rPr>
              <w:t xml:space="preserve">Значение должно быть равно</w:t>
            </w:r>
            <w:r>
              <w:rPr>
                <w:sz w:val="20"/>
                <w:szCs w:val="20"/>
              </w:rPr>
              <w:t xml:space="preserve"> </w:t>
            </w:r>
            <w:r>
              <w:rPr>
                <w:rStyle w:val="VerbatimChar"/>
                <w:sz w:val="20"/>
                <w:szCs w:val="20"/>
              </w:rPr>
              <w:t xml:space="preserve">1</w:t>
            </w:r>
            <w:r>
              <w:rPr>
                <w:sz w:val="20"/>
                <w:szCs w:val="20"/>
              </w:rPr>
              <w:t xml:space="preserve">.</w:t>
            </w:r>
          </w:p>
        </w:tc>
      </w:tr>
      <w:tr>
        <w:tc>
          <w:tcPr/>
          <w:p>
            <w:pPr>
              <w:pStyle w:val="Compact"/>
            </w:pPr>
            <w:r>
              <w:rPr>
                <w:rStyle w:val="VerbatimChar"/>
                <w:sz w:val="20"/>
                <w:szCs w:val="20"/>
              </w:rPr>
              <w:t xml:space="preserve">identifier:omsPolicy.type.coding:omsType</w:t>
            </w:r>
          </w:p>
        </w:tc>
        <w:tc>
          <w:tcPr/>
          <w:p>
            <w:pPr>
              <w:pStyle w:val="Compact"/>
            </w:pPr>
            <w:r>
              <w:rPr>
                <w:sz w:val="20"/>
                <w:szCs w:val="20"/>
              </w:rPr>
              <w:t xml:space="preserve">Вид полиса ОМС по справочнику НСИ МЗ РФ</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Указывается конкретный вид полиса ОМС.</w:t>
            </w:r>
          </w:p>
        </w:tc>
      </w:tr>
      <w:tr>
        <w:tc>
          <w:tcPr/>
          <w:p>
            <w:pPr>
              <w:pStyle w:val="Compact"/>
            </w:pPr>
            <w:r>
              <w:rPr>
                <w:rStyle w:val="VerbatimChar"/>
                <w:sz w:val="20"/>
                <w:szCs w:val="20"/>
              </w:rPr>
              <w:t xml:space="preserve">identifier:omsPolicy.type.coding:omsType.system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identifier:omsPolicy.system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kind</w:t>
            </w:r>
          </w:p>
        </w:tc>
        <w:tc>
          <w:tcPr/>
          <w:p>
            <w:pPr>
              <w:pStyle w:val="Compact"/>
            </w:pPr>
            <w:r>
              <w:rPr>
                <w:sz w:val="20"/>
                <w:szCs w:val="20"/>
              </w:rPr>
              <w:t xml:space="preserve">Вид покрытия.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w:t>
            </w:r>
          </w:p>
        </w:tc>
        <w:tc>
          <w:tcPr/>
          <w:p>
            <w:pPr>
              <w:pStyle w:val="Compact"/>
            </w:pPr>
            <w:r>
              <w:rPr>
                <w:sz w:val="20"/>
                <w:szCs w:val="20"/>
              </w:rPr>
              <w:t xml:space="preserve">Плательщик.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paymentBy.party</w:t>
            </w:r>
          </w:p>
        </w:tc>
        <w:tc>
          <w:tcPr/>
          <w:p>
            <w:pPr>
              <w:pStyle w:val="Compact"/>
            </w:pPr>
            <w:r>
              <w:rPr>
                <w:sz w:val="20"/>
                <w:szCs w:val="20"/>
              </w:rPr>
              <w:t xml:space="preserve">Сторона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paymentBy.responsibility</w:t>
            </w:r>
          </w:p>
        </w:tc>
        <w:tc>
          <w:tcPr/>
          <w:p>
            <w:pPr>
              <w:pStyle w:val="Compact"/>
            </w:pPr>
            <w:r>
              <w:rPr>
                <w:sz w:val="20"/>
                <w:szCs w:val="20"/>
              </w:rPr>
              <w:t xml:space="preserve">Зона ответственности.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источника оплаты</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https://fhir.ru/ig/core/ValueSet/core-vs-nsi-sources-of-payment</w:t>
            </w:r>
            <w:r>
              <w:rPr>
                <w:sz w:val="20"/>
                <w:szCs w:val="20"/>
              </w:rPr>
              <w:t xml:space="preserve">; привязка расширяемая.</w:t>
            </w:r>
          </w:p>
        </w:tc>
      </w:tr>
      <w:tr>
        <w:tc>
          <w:tcPr/>
          <w:p>
            <w:pPr>
              <w:pStyle w:val="Compact"/>
            </w:pPr>
            <w:r>
              <w:rPr>
                <w:rStyle w:val="VerbatimChar"/>
                <w:sz w:val="20"/>
                <w:szCs w:val="20"/>
              </w:rPr>
              <w:t xml:space="preserve">policyHolder</w:t>
            </w:r>
          </w:p>
        </w:tc>
        <w:tc>
          <w:tcPr/>
          <w:p>
            <w:pPr>
              <w:pStyle w:val="Compact"/>
            </w:pPr>
            <w:r>
              <w:rPr>
                <w:sz w:val="20"/>
                <w:szCs w:val="20"/>
              </w:rPr>
              <w:t xml:space="preserve">Держатель полиса.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subscriber</w:t>
            </w:r>
          </w:p>
        </w:tc>
        <w:tc>
          <w:tcPr/>
          <w:p>
            <w:pPr>
              <w:pStyle w:val="Compact"/>
            </w:pPr>
            <w:r>
              <w:rPr>
                <w:sz w:val="20"/>
                <w:szCs w:val="20"/>
              </w:rPr>
              <w:t xml:space="preserve">Подписчик (застрахованное лицо).</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subscriberId</w:t>
            </w:r>
          </w:p>
        </w:tc>
        <w:tc>
          <w:tcPr/>
          <w:p>
            <w:pPr>
              <w:pStyle w:val="Compact"/>
            </w:pPr>
            <w:r>
              <w:rPr>
                <w:sz w:val="20"/>
                <w:szCs w:val="20"/>
              </w:rPr>
              <w:t xml:space="preserve">Идентификатор подписчика.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beneficiary</w:t>
            </w:r>
          </w:p>
        </w:tc>
        <w:tc>
          <w:tcPr/>
          <w:p>
            <w:pPr>
              <w:pStyle w:val="Compact"/>
            </w:pPr>
            <w:r>
              <w:rPr>
                <w:sz w:val="20"/>
                <w:szCs w:val="20"/>
              </w:rPr>
              <w:t xml:space="preserve">Бенефициар</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dependent</w:t>
            </w:r>
          </w:p>
        </w:tc>
        <w:tc>
          <w:tcPr/>
          <w:p>
            <w:pPr>
              <w:pStyle w:val="Compact"/>
            </w:pPr>
            <w:r>
              <w:rPr>
                <w:sz w:val="20"/>
                <w:szCs w:val="20"/>
              </w:rPr>
              <w:t xml:space="preserve">Зависимое лицо (dependent).</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relationship</w:t>
            </w:r>
          </w:p>
        </w:tc>
        <w:tc>
          <w:tcPr/>
          <w:p>
            <w:pPr>
              <w:pStyle w:val="Compact"/>
            </w:pPr>
            <w:r>
              <w:rPr>
                <w:sz w:val="20"/>
                <w:szCs w:val="20"/>
              </w:rPr>
              <w:t xml:space="preserve">Отношение между субъектами.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insurer</w:t>
            </w:r>
          </w:p>
        </w:tc>
        <w:tc>
          <w:tcPr/>
          <w:p>
            <w:pPr>
              <w:pStyle w:val="Compact"/>
            </w:pPr>
            <w:r>
              <w:rPr>
                <w:sz w:val="20"/>
                <w:szCs w:val="20"/>
              </w:rPr>
              <w:t xml:space="preserve">Страховщик.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w:t>
            </w:r>
          </w:p>
        </w:tc>
        <w:tc>
          <w:tcPr/>
          <w:p>
            <w:pPr>
              <w:pStyle w:val="Compact"/>
            </w:pPr>
            <w:r>
              <w:rPr>
                <w:sz w:val="20"/>
                <w:szCs w:val="20"/>
              </w:rPr>
              <w:t xml:space="preserve">Класс/группировка.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w:t>
            </w:r>
          </w:p>
        </w:tc>
        <w:tc>
          <w:tcPr/>
          <w:p>
            <w:pPr>
              <w:pStyle w:val="Compact"/>
            </w:pPr>
            <w:r>
              <w:rPr>
                <w:sz w:val="20"/>
                <w:szCs w:val="20"/>
              </w:rPr>
              <w:t xml:space="preserve">Порядок/очередность.</w:t>
            </w:r>
          </w:p>
        </w:tc>
        <w:tc>
          <w:tcPr/>
          <w:p>
            <w:pPr>
              <w:pStyle w:val="Compact"/>
            </w:pPr>
            <w:r>
              <w:rPr>
                <w:rStyle w:val="VerbatimChar"/>
                <w:sz w:val="20"/>
                <w:szCs w:val="20"/>
              </w:rPr>
              <w:t xml:space="preserve">positiveInt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network</w:t>
            </w:r>
          </w:p>
        </w:tc>
        <w:tc>
          <w:tcPr/>
          <w:p>
            <w:pPr>
              <w:pStyle w:val="Compact"/>
            </w:pPr>
            <w:r>
              <w:rPr>
                <w:sz w:val="20"/>
                <w:szCs w:val="20"/>
              </w:rPr>
              <w:t xml:space="preserve">Сеть обслуживания.</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w:t>
            </w:r>
          </w:p>
        </w:tc>
        <w:tc>
          <w:tcPr/>
          <w:p>
            <w:pPr>
              <w:pStyle w:val="Compact"/>
            </w:pPr>
            <w:r>
              <w:rPr>
                <w:sz w:val="20"/>
                <w:szCs w:val="20"/>
              </w:rPr>
              <w:t xml:space="preserve">Расходы пациента (доля оплаты).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costToBeneficiary.network</w:t>
            </w:r>
          </w:p>
        </w:tc>
        <w:tc>
          <w:tcPr/>
          <w:p>
            <w:pPr>
              <w:pStyle w:val="Compact"/>
            </w:pPr>
            <w:r>
              <w:rPr>
                <w:sz w:val="20"/>
                <w:szCs w:val="20"/>
              </w:rPr>
              <w:t xml:space="preserve">Сеть обслуживания.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costToBeneficiary.unit</w:t>
            </w:r>
          </w:p>
        </w:tc>
        <w:tc>
          <w:tcPr/>
          <w:p>
            <w:pPr>
              <w:pStyle w:val="Compact"/>
            </w:pPr>
            <w:r>
              <w:rPr>
                <w:sz w:val="20"/>
                <w:szCs w:val="20"/>
              </w:rPr>
              <w:t xml:space="preserve">Единица (индивидуально/семейно и т.п.).</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costToBeneficiary.term</w:t>
            </w:r>
          </w:p>
        </w:tc>
        <w:tc>
          <w:tcPr/>
          <w:p>
            <w:pPr>
              <w:pStyle w:val="Compact"/>
            </w:pPr>
            <w:r>
              <w:rPr>
                <w:sz w:val="20"/>
                <w:szCs w:val="20"/>
              </w:rPr>
              <w:t xml:space="preserve">Срок действия.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costToBeneficiary.value[x]</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Quantity / Money</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w:t>
            </w:r>
          </w:p>
        </w:tc>
        <w:tc>
          <w:tcPr/>
          <w:p>
            <w:pPr>
              <w:pStyle w:val="Compact"/>
            </w:pPr>
            <w:r>
              <w:rPr>
                <w:sz w:val="20"/>
                <w:szCs w:val="20"/>
              </w:rPr>
              <w:t xml:space="preserve">Исключение.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costToBeneficiary.exception.period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subrogation</w:t>
            </w:r>
          </w:p>
        </w:tc>
        <w:tc>
          <w:tcPr/>
          <w:p>
            <w:pPr>
              <w:pStyle w:val="Compact"/>
            </w:pPr>
            <w:r>
              <w:rPr>
                <w:sz w:val="20"/>
                <w:szCs w:val="20"/>
              </w:rPr>
              <w:t xml:space="preserve">Признак суброгации.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contract</w:t>
            </w:r>
          </w:p>
        </w:tc>
        <w:tc>
          <w:tcPr/>
          <w:p>
            <w:pPr>
              <w:pStyle w:val="Compact"/>
            </w:pPr>
            <w:r>
              <w:rPr>
                <w:sz w:val="20"/>
                <w:szCs w:val="20"/>
              </w:rPr>
              <w:t xml:space="preserve">Договор/контракт.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insurancePlan</w:t>
            </w:r>
          </w:p>
        </w:tc>
        <w:tc>
          <w:tcPr/>
          <w:p>
            <w:pPr>
              <w:pStyle w:val="Compact"/>
            </w:pPr>
            <w:r>
              <w:rPr>
                <w:sz w:val="20"/>
                <w:szCs w:val="20"/>
              </w:rPr>
              <w:t xml:space="preserve">Страховой план.</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43"/>
    <w:bookmarkStart w:id="44" w:name="Xf51f4b8676af3881a34648bb86debc0cbd17b49"/>
    <w:p>
      <w:pPr>
        <w:pStyle w:val="Heading3"/>
      </w:pPr>
      <w:r>
        <w:t xml:space="preserve">6.4.3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identifier:coverageDocument.type</w:t>
            </w:r>
          </w:p>
        </w:tc>
        <w:tc>
          <w:tcPr/>
          <w:p>
            <w:pPr>
              <w:pStyle w:val="Compact"/>
            </w:pPr>
            <w:r>
              <w:rPr>
                <w:rStyle w:val="VerbatimChar"/>
                <w:sz w:val="20"/>
                <w:szCs w:val="20"/>
              </w:rPr>
              <w:t xml:space="preserve">https://fhir.ru/ig/core/ValueSet/core-vs-nsi-coverage-document</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rStyle w:val="VerbatimChar"/>
                <w:sz w:val="20"/>
                <w:szCs w:val="20"/>
              </w:rPr>
              <w:t xml:space="preserve">https://fhir.ru/ig/core/ValueSet/core-vs-nsi-coverage-document-oms</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rStyle w:val="VerbatimChar"/>
                <w:sz w:val="20"/>
                <w:szCs w:val="20"/>
              </w:rPr>
              <w:t xml:space="preserve">https://fhir.ru/ig/core/ValueSet/core-vs-nsi-sources-of-payment</w:t>
            </w:r>
          </w:p>
        </w:tc>
        <w:tc>
          <w:tcPr/>
          <w:p>
            <w:pPr>
              <w:pStyle w:val="Compact"/>
            </w:pPr>
            <w:r>
              <w:rPr>
                <w:sz w:val="20"/>
                <w:szCs w:val="20"/>
              </w:rPr>
              <w:t xml:space="preserve">Расширяемая</w:t>
            </w:r>
          </w:p>
        </w:tc>
        <w:tc>
          <w:tcPr/>
          <w:p>
            <w:pPr>
              <w:pStyle w:val="Compact"/>
            </w:pPr>
            <w:r>
              <w:rPr>
                <w:sz w:val="20"/>
                <w:szCs w:val="20"/>
              </w:rPr>
              <w:t xml:space="preserve">Тип источника оплаты</w:t>
            </w:r>
          </w:p>
        </w:tc>
      </w:tr>
    </w:tbl>
    <w:bookmarkEnd w:id="44"/>
    <w:bookmarkStart w:id="45" w:name="Xb7d7a67d790018acedd73dbc38f6cb39691a2c2"/>
    <w:p>
      <w:pPr>
        <w:pStyle w:val="Heading3"/>
      </w:pPr>
      <w:r>
        <w:t xml:space="preserve">6.4.4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core-coverage-1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документов подтверждения страховки.</w:t>
            </w:r>
          </w:p>
        </w:tc>
      </w:tr>
      <w:tr>
        <w:tc>
          <w:tcPr/>
          <w:p>
            <w:pPr>
              <w:pStyle w:val="Compact"/>
            </w:pPr>
            <w:r>
              <w:rPr>
                <w:rStyle w:val="VerbatimChar"/>
                <w:sz w:val="20"/>
                <w:szCs w:val="20"/>
              </w:rPr>
              <w:t xml:space="preserve">core-coverage-2</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identifier:coverageDocument.type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w:t>
            </w:r>
            <w:r>
              <w:rPr>
                <w:sz w:val="20"/>
                <w:szCs w:val="20"/>
              </w:rPr>
              <w:t xml:space="preserve">; привязка расширяемая.</w:t>
            </w:r>
          </w:p>
        </w:tc>
      </w:tr>
      <w:tr>
        <w:tc>
          <w:tcPr/>
          <w:p>
            <w:pPr>
              <w:pStyle w:val="Compact"/>
            </w:pPr>
            <w:r>
              <w:rPr>
                <w:rStyle w:val="VerbatimChar"/>
                <w:sz w:val="20"/>
                <w:szCs w:val="20"/>
              </w:rPr>
              <w:t xml:space="preserve">core-coverage-3</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identifier:omsPolicy.type.coding</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уровням классификации полиса ОМС.</w:t>
            </w:r>
          </w:p>
        </w:tc>
      </w:tr>
      <w:tr>
        <w:tc>
          <w:tcPr/>
          <w:p>
            <w:pPr>
              <w:pStyle w:val="Compact"/>
            </w:pPr>
            <w:r>
              <w:rPr>
                <w:rStyle w:val="VerbatimChar"/>
                <w:sz w:val="20"/>
                <w:szCs w:val="20"/>
              </w:rPr>
              <w:t xml:space="preserve">core-coverage-4</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core-coverage-5</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Значение элемента должно быть равно</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core-coverage-6</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identifier:omsPolicy.type.coding:omsType.system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core-coverage-7</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identifier:omsPolicy.type.coding:omsType.code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core-coverage-8</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core-coverage-9</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https://fhir.ru/ig/core/ValueSet/core-vs-nsi-sources-of-payment</w:t>
            </w:r>
            <w:r>
              <w:rPr>
                <w:sz w:val="20"/>
                <w:szCs w:val="20"/>
              </w:rPr>
              <w:t xml:space="preserve">; привязка расширяемая.</w:t>
            </w:r>
          </w:p>
        </w:tc>
      </w:tr>
      <w:tr>
        <w:tc>
          <w:tcPr/>
          <w:p>
            <w:pPr>
              <w:pStyle w:val="Compact"/>
            </w:pPr>
            <w:r>
              <w:rPr>
                <w:rStyle w:val="VerbatimChar"/>
                <w:sz w:val="20"/>
                <w:szCs w:val="20"/>
              </w:rPr>
              <w:t xml:space="preserve">core-coverage-10</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beneficiary</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bl>
    <w:bookmarkEnd w:id="45"/>
    <w:bookmarkStart w:id="46" w:name="X368cb6471c83cfd6a200c67f519dc98dc849999"/>
    <w:p>
      <w:pPr>
        <w:pStyle w:val="Heading3"/>
      </w:pPr>
      <w:r>
        <w:t xml:space="preserve">6.4.5 Примечания по применению</w:t>
      </w:r>
    </w:p>
    <w:p>
      <w:pPr>
        <w:pStyle w:val="Compact"/>
        <w:numPr>
          <w:ilvl w:val="0"/>
          <w:numId w:val="101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https://fhir.ru/ig/core/StructureDefinition/core-coverage</w:t>
      </w:r>
      <w:r>
        <w:rPr>
          <w:rFonts w:ascii="Times New Roman" w:hAnsi="Times New Roman" w:cs="Times New Roman" w:eastAsia="Times New Roman"/>
          <w:sz w:val="24"/>
          <w:szCs w:val="24"/>
        </w:rPr>
        <w:t xml:space="preserve">.</w:t>
      </w:r>
    </w:p>
    <w:bookmarkEnd w:id="46"/>
    <w:bookmarkEnd w:id="47"/>
    <w:bookmarkStart w:id="53" w:name="Xc6569e54ad8e7e05ae165af5a9c33c9cc89fb02"/>
    <w:p>
      <w:pPr>
        <w:pStyle w:val="Heading2"/>
      </w:pPr>
      <w:r>
        <w:t xml:space="preserve">6.5 Профиль</w:t>
      </w:r>
      <w:r>
        <w:t xml:space="preserve"> </w:t>
      </w:r>
      <w:r>
        <w:rPr>
          <w:rStyle w:val="VerbatimChar"/>
        </w:rPr>
        <w:t xml:space="preserve">Core_DiagnosticReport</w:t>
      </w:r>
    </w:p>
    <w:bookmarkStart w:id="48" w:name="Xe89e9d8cb146d070d89d5be1f58442381e7aa6e"/>
    <w:p>
      <w:pPr>
        <w:pStyle w:val="Heading3"/>
      </w:pPr>
      <w:r>
        <w:t xml:space="preserve">6.5.1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диагностического отчета в тех случаях, когда необходимо связать результат исследования со случаем обслуживания, направлением на исследование и исполнителями по единым правилам, принятым для российских реализаций, не теряя допустимые варианты ссылок из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basedOn</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resultsInterpreter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все допустимые в FHIR R5 типы ссылок; при этом для типов ресурсов, профилируемых в RuCore, должны использоваться соответствующие профили RuCore. Случай обслуживания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Такое решение обеспечивает согласованную модель маршрута диагностического исследования от назначения до формирования заключения без потери совместимости с базовой спецификацией.</w:t>
      </w:r>
    </w:p>
    <w:bookmarkEnd w:id="48"/>
    <w:bookmarkStart w:id="49" w:name="X1c99a63bfd294c19ad8b47a78a59fc6f2ac6321"/>
    <w:p>
      <w:pPr>
        <w:pStyle w:val="Heading3"/>
      </w:pPr>
      <w:r>
        <w:t xml:space="preserve">6.5.2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DiagnosticReport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DiagnosticReport (Заключение врача)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core-diagnosticreport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https://fhir.ru/ig/core/StructureDefinition/core-diagnosticreport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7"/>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для исследования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CarePlan</w:t>
            </w:r>
            <w:r>
              <w:rPr>
                <w:sz w:val="20"/>
                <w:szCs w:val="20"/>
              </w:rPr>
              <w:t xml:space="preserve">,</w:t>
            </w:r>
            <w:r>
              <w:rPr>
                <w:sz w:val="20"/>
                <w:szCs w:val="20"/>
              </w:rPr>
              <w:t xml:space="preserve"> </w:t>
            </w:r>
            <w:r>
              <w:rPr>
                <w:rStyle w:val="VerbatimChar"/>
                <w:sz w:val="20"/>
                <w:szCs w:val="20"/>
              </w:rPr>
              <w:t xml:space="preserve">ImmunizationRecommendation</w:t>
            </w:r>
            <w:r>
              <w:rPr>
                <w:sz w:val="20"/>
                <w:szCs w:val="20"/>
              </w:rPr>
              <w:t xml:space="preserve">,</w:t>
            </w:r>
            <w:r>
              <w:rPr>
                <w:sz w:val="20"/>
                <w:szCs w:val="20"/>
              </w:rPr>
              <w:t xml:space="preserve"> </w:t>
            </w:r>
            <w:r>
              <w:rPr>
                <w:rStyle w:val="VerbatimChar"/>
                <w:sz w:val="20"/>
                <w:szCs w:val="20"/>
              </w:rPr>
              <w:t xml:space="preserve">MedicationRequest</w:t>
            </w:r>
            <w:r>
              <w:rPr>
                <w:sz w:val="20"/>
                <w:szCs w:val="20"/>
              </w:rPr>
              <w:t xml:space="preserve">,</w:t>
            </w:r>
            <w:r>
              <w:rPr>
                <w:sz w:val="20"/>
                <w:szCs w:val="20"/>
              </w:rPr>
              <w:t xml:space="preserve"> </w:t>
            </w:r>
            <w:r>
              <w:rPr>
                <w:rStyle w:val="VerbatimChar"/>
                <w:sz w:val="20"/>
                <w:szCs w:val="20"/>
              </w:rPr>
              <w:t xml:space="preserve">NutritionOrder</w:t>
            </w:r>
            <w:r>
              <w:rPr>
                <w:sz w:val="20"/>
                <w:szCs w:val="20"/>
              </w:rPr>
              <w:t xml:space="preserve">,</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отчета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Medication</w:t>
            </w:r>
            <w:r>
              <w:rPr>
                <w:sz w:val="20"/>
                <w:szCs w:val="20"/>
              </w:rPr>
              <w:t xml:space="preserve">,</w:t>
            </w:r>
            <w:r>
              <w:rPr>
                <w:sz w:val="20"/>
                <w:szCs w:val="20"/>
              </w:rPr>
              <w:t xml:space="preserve"> </w:t>
            </w:r>
            <w:r>
              <w:rPr>
                <w:rStyle w:val="VerbatimChar"/>
                <w:sz w:val="20"/>
                <w:szCs w:val="20"/>
              </w:rPr>
              <w:t xml:space="preserve">Substance</w:t>
            </w:r>
            <w:r>
              <w:rPr>
                <w:sz w:val="20"/>
                <w:szCs w:val="20"/>
              </w:rPr>
              <w:t xml:space="preserve">,</w:t>
            </w:r>
            <w:r>
              <w:rPr>
                <w:sz w:val="20"/>
                <w:szCs w:val="20"/>
              </w:rPr>
              <w:t xml:space="preserve"> </w:t>
            </w:r>
            <w:r>
              <w:rPr>
                <w:rStyle w:val="VerbatimChar"/>
                <w:sz w:val="20"/>
                <w:szCs w:val="20"/>
              </w:rPr>
              <w:t xml:space="preserve">BiologicallyDerivedProduct</w:t>
            </w: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Случай оказания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effective[x]</w:t>
            </w:r>
          </w:p>
        </w:tc>
        <w:tc>
          <w:tcPr/>
          <w:p>
            <w:pPr>
              <w:pStyle w:val="Compact"/>
            </w:pPr>
            <w:r>
              <w:rPr>
                <w:sz w:val="20"/>
                <w:szCs w:val="20"/>
              </w:rPr>
              <w:t xml:space="preserve">Период или момент, к которому относится заключение.</w:t>
            </w:r>
          </w:p>
        </w:tc>
        <w:tc>
          <w:tcPr/>
          <w:p>
            <w:pPr>
              <w:pStyle w:val="Compact"/>
            </w:pPr>
            <w:r>
              <w:rPr>
                <w:rStyle w:val="VerbatimChar"/>
                <w:sz w:val="20"/>
                <w:szCs w:val="20"/>
              </w:rPr>
              <w:t xml:space="preserve">dateTime / 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issued</w:t>
            </w:r>
          </w:p>
        </w:tc>
        <w:tc>
          <w:tcPr/>
          <w:p>
            <w:pPr>
              <w:pStyle w:val="Compact"/>
            </w:pPr>
            <w:r>
              <w:rPr>
                <w:sz w:val="20"/>
                <w:szCs w:val="20"/>
              </w:rPr>
              <w:t xml:space="preserve">Дата и время выпуска заключения.</w:t>
            </w:r>
          </w:p>
        </w:tc>
        <w:tc>
          <w:tcPr/>
          <w:p>
            <w:pPr>
              <w:pStyle w:val="Compact"/>
            </w:pPr>
            <w:r>
              <w:rPr>
                <w:rStyle w:val="VerbatimChar"/>
                <w:sz w:val="20"/>
                <w:szCs w:val="20"/>
              </w:rPr>
              <w:t xml:space="preserve">instant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Исполнитель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resultsInterpreter</w:t>
            </w:r>
          </w:p>
        </w:tc>
        <w:tc>
          <w:tcPr/>
          <w:p>
            <w:pPr>
              <w:pStyle w:val="Compact"/>
            </w:pPr>
            <w:r>
              <w:rPr>
                <w:sz w:val="20"/>
                <w:szCs w:val="20"/>
              </w:rPr>
              <w:t xml:space="preserve">Интерпретатор результатов</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specimen</w:t>
            </w:r>
          </w:p>
        </w:tc>
        <w:tc>
          <w:tcPr/>
          <w:p>
            <w:pPr>
              <w:pStyle w:val="Compact"/>
            </w:pPr>
            <w:r>
              <w:rPr>
                <w:sz w:val="20"/>
                <w:szCs w:val="20"/>
              </w:rPr>
              <w:t xml:space="preserve">Образец биоматериала.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result</w:t>
            </w:r>
          </w:p>
        </w:tc>
        <w:tc>
          <w:tcPr/>
          <w:p>
            <w:pPr>
              <w:pStyle w:val="Compact"/>
            </w:pPr>
            <w:r>
              <w:rPr>
                <w:sz w:val="20"/>
                <w:szCs w:val="20"/>
              </w:rPr>
              <w:t xml:space="preserve">Результат исследования.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study</w:t>
            </w:r>
          </w:p>
        </w:tc>
        <w:tc>
          <w:tcPr/>
          <w:p>
            <w:pPr>
              <w:pStyle w:val="Compact"/>
            </w:pPr>
            <w:r>
              <w:rPr>
                <w:sz w:val="20"/>
                <w:szCs w:val="20"/>
              </w:rPr>
              <w:t xml:space="preserve">Ссылка на полные сведения об исследовании, связанном с данным заключением.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supportingInfo.reference</w:t>
            </w:r>
          </w:p>
        </w:tc>
        <w:tc>
          <w:tcPr/>
          <w:p>
            <w:pPr>
              <w:pStyle w:val="Compact"/>
            </w:pPr>
            <w:r>
              <w:rPr>
                <w:sz w:val="20"/>
                <w:szCs w:val="20"/>
              </w:rPr>
              <w:t xml:space="preserve">Ссылка на подтверждающие сведения.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w:t>
            </w:r>
          </w:p>
        </w:tc>
        <w:tc>
          <w:tcPr/>
          <w:p>
            <w:pPr>
              <w:pStyle w:val="Compact"/>
            </w:pPr>
            <w:r>
              <w:rPr>
                <w:sz w:val="20"/>
                <w:szCs w:val="20"/>
              </w:rPr>
              <w:t xml:space="preserve">Связанные медиа-материалы.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media.comment</w:t>
            </w:r>
          </w:p>
        </w:tc>
        <w:tc>
          <w:tcPr/>
          <w:p>
            <w:pPr>
              <w:pStyle w:val="Compact"/>
            </w:pPr>
            <w:r>
              <w:rPr>
                <w:sz w:val="20"/>
                <w:szCs w:val="20"/>
              </w:rPr>
              <w:t xml:space="preserve">Комментарий к изображению или данным.</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media.link</w:t>
            </w:r>
          </w:p>
        </w:tc>
        <w:tc>
          <w:tcPr/>
          <w:p>
            <w:pPr>
              <w:pStyle w:val="Compact"/>
            </w:pPr>
            <w:r>
              <w:rPr>
                <w:sz w:val="20"/>
                <w:szCs w:val="20"/>
              </w:rPr>
              <w:t xml:space="preserve">Ссылка на источник изображения или данных.</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composition</w:t>
            </w:r>
          </w:p>
        </w:tc>
        <w:tc>
          <w:tcPr/>
          <w:p>
            <w:pPr>
              <w:pStyle w:val="Compact"/>
            </w:pPr>
            <w:r>
              <w:rPr>
                <w:sz w:val="20"/>
                <w:szCs w:val="20"/>
              </w:rPr>
              <w:t xml:space="preserve">Ссылка на ресурс Composition, связанный со структурой заключения.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conclusion</w:t>
            </w:r>
          </w:p>
        </w:tc>
        <w:tc>
          <w:tcPr/>
          <w:p>
            <w:pPr>
              <w:pStyle w:val="Compact"/>
            </w:pPr>
            <w:r>
              <w:rPr>
                <w:sz w:val="20"/>
                <w:szCs w:val="20"/>
              </w:rPr>
              <w:t xml:space="preserve">Текстовое заключение.</w:t>
            </w:r>
          </w:p>
        </w:tc>
        <w:tc>
          <w:tcPr/>
          <w:p>
            <w:pPr>
              <w:pStyle w:val="Compact"/>
            </w:pPr>
            <w:r>
              <w:rPr>
                <w:rStyle w:val="VerbatimChar"/>
                <w:sz w:val="20"/>
                <w:szCs w:val="20"/>
              </w:rPr>
              <w:t xml:space="preserve">markdown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conclusionCode</w:t>
            </w:r>
          </w:p>
        </w:tc>
        <w:tc>
          <w:tcPr/>
          <w:p>
            <w:pPr>
              <w:pStyle w:val="Compact"/>
            </w:pPr>
            <w:r>
              <w:rPr>
                <w:sz w:val="20"/>
                <w:szCs w:val="20"/>
              </w:rPr>
              <w:t xml:space="preserve">Кодируемое заключение.</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presentedForm</w:t>
            </w:r>
          </w:p>
        </w:tc>
        <w:tc>
          <w:tcPr/>
          <w:p>
            <w:pPr>
              <w:pStyle w:val="Compact"/>
            </w:pPr>
            <w:r>
              <w:rPr>
                <w:sz w:val="20"/>
                <w:szCs w:val="20"/>
              </w:rPr>
              <w:t xml:space="preserve">Представление заключения в документированной форме.</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49"/>
    <w:bookmarkStart w:id="50" w:name="X2963a6f52a1c0aaaf65664329c718166794d083"/>
    <w:p>
      <w:pPr>
        <w:pStyle w:val="Heading3"/>
      </w:pPr>
      <w:r>
        <w:t xml:space="preserve">6.5.3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50"/>
    <w:bookmarkStart w:id="51" w:name="Xdb79b6c81f6502fd9c7563ae3e0cf9c5a19ec84"/>
    <w:p>
      <w:pPr>
        <w:pStyle w:val="Heading3"/>
      </w:pPr>
      <w:r>
        <w:t xml:space="preserve">6.5.4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Core_DiagnosticReport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core-diagnosticreport-1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basedOn</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CarePlan</w:t>
            </w:r>
            <w:r>
              <w:rPr>
                <w:sz w:val="20"/>
                <w:szCs w:val="20"/>
              </w:rPr>
              <w:t xml:space="preserve">,</w:t>
            </w:r>
            <w:r>
              <w:rPr>
                <w:sz w:val="20"/>
                <w:szCs w:val="20"/>
              </w:rPr>
              <w:t xml:space="preserve"> </w:t>
            </w:r>
            <w:r>
              <w:rPr>
                <w:rStyle w:val="VerbatimChar"/>
                <w:sz w:val="20"/>
                <w:szCs w:val="20"/>
              </w:rPr>
              <w:t xml:space="preserve">ImmunizationRecommendation</w:t>
            </w:r>
            <w:r>
              <w:rPr>
                <w:sz w:val="20"/>
                <w:szCs w:val="20"/>
              </w:rPr>
              <w:t xml:space="preserve">,</w:t>
            </w:r>
            <w:r>
              <w:rPr>
                <w:sz w:val="20"/>
                <w:szCs w:val="20"/>
              </w:rPr>
              <w:t xml:space="preserve"> </w:t>
            </w:r>
            <w:r>
              <w:rPr>
                <w:rStyle w:val="VerbatimChar"/>
                <w:sz w:val="20"/>
                <w:szCs w:val="20"/>
              </w:rPr>
              <w:t xml:space="preserve">MedicationRequest</w:t>
            </w:r>
            <w:r>
              <w:rPr>
                <w:sz w:val="20"/>
                <w:szCs w:val="20"/>
              </w:rPr>
              <w:t xml:space="preserve">,</w:t>
            </w:r>
            <w:r>
              <w:rPr>
                <w:sz w:val="20"/>
                <w:szCs w:val="20"/>
              </w:rPr>
              <w:t xml:space="preserve"> </w:t>
            </w:r>
            <w:r>
              <w:rPr>
                <w:rStyle w:val="VerbatimChar"/>
                <w:sz w:val="20"/>
                <w:szCs w:val="20"/>
              </w:rPr>
              <w:t xml:space="preserve">NutritionOrder</w:t>
            </w:r>
            <w:r>
              <w:rPr>
                <w:sz w:val="20"/>
                <w:szCs w:val="20"/>
              </w:rPr>
              <w:t xml:space="preserve">,</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rStyle w:val="VerbatimChar"/>
                <w:sz w:val="20"/>
                <w:szCs w:val="20"/>
              </w:rPr>
              <w:t xml:space="preserve">core-diagnosticreport-2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Medication</w:t>
            </w:r>
            <w:r>
              <w:rPr>
                <w:sz w:val="20"/>
                <w:szCs w:val="20"/>
              </w:rPr>
              <w:t xml:space="preserve">,</w:t>
            </w:r>
            <w:r>
              <w:rPr>
                <w:sz w:val="20"/>
                <w:szCs w:val="20"/>
              </w:rPr>
              <w:t xml:space="preserve"> </w:t>
            </w:r>
            <w:r>
              <w:rPr>
                <w:rStyle w:val="VerbatimChar"/>
                <w:sz w:val="20"/>
                <w:szCs w:val="20"/>
              </w:rPr>
              <w:t xml:space="preserve">Substance</w:t>
            </w:r>
            <w:r>
              <w:rPr>
                <w:sz w:val="20"/>
                <w:szCs w:val="20"/>
              </w:rPr>
              <w:t xml:space="preserve">,</w:t>
            </w:r>
            <w:r>
              <w:rPr>
                <w:sz w:val="20"/>
                <w:szCs w:val="20"/>
              </w:rPr>
              <w:t xml:space="preserve"> </w:t>
            </w:r>
            <w:r>
              <w:rPr>
                <w:rStyle w:val="VerbatimChar"/>
                <w:sz w:val="20"/>
                <w:szCs w:val="20"/>
              </w:rPr>
              <w:t xml:space="preserve">BiologicallyDerivedProduct</w:t>
            </w:r>
            <w:r>
              <w:rPr>
                <w:sz w:val="20"/>
                <w:szCs w:val="20"/>
              </w:rPr>
              <w:t xml:space="preserve">.</w:t>
            </w:r>
          </w:p>
        </w:tc>
      </w:tr>
      <w:tr>
        <w:tc>
          <w:tcPr/>
          <w:p>
            <w:pPr>
              <w:pStyle w:val="Compact"/>
            </w:pPr>
            <w:r>
              <w:rPr>
                <w:rStyle w:val="VerbatimChar"/>
                <w:sz w:val="20"/>
                <w:szCs w:val="20"/>
              </w:rPr>
              <w:t xml:space="preserve">core-diagnosticreport-3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encounter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core-diagnosticreport-4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r>
        <w:tc>
          <w:tcPr/>
          <w:p>
            <w:pPr>
              <w:pStyle w:val="Compact"/>
            </w:pPr>
            <w:r>
              <w:rPr>
                <w:rStyle w:val="VerbatimChar"/>
                <w:sz w:val="20"/>
                <w:szCs w:val="20"/>
              </w:rPr>
              <w:t xml:space="preserve">core-diagnosticreport-5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resultsInterpreter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p>
        </w:tc>
      </w:tr>
    </w:tbl>
    <w:bookmarkEnd w:id="51"/>
    <w:bookmarkStart w:id="52" w:name="Xa265fcc3a188ab88ab6828a0f8ebab0656abd12"/>
    <w:p>
      <w:pPr>
        <w:pStyle w:val="Heading3"/>
      </w:pPr>
      <w:r>
        <w:t xml:space="preserve">6.5.5 Примечания по применению</w:t>
      </w:r>
    </w:p>
    <w:p>
      <w:pPr>
        <w:pStyle w:val="Compact"/>
        <w:numPr>
          <w:ilvl w:val="0"/>
          <w:numId w:val="1018"/>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https://fhir.ru/ig/core/StructureDefinition/core-diagnosticreport</w:t>
      </w:r>
      <w:r>
        <w:rPr>
          <w:rFonts w:ascii="Times New Roman" w:hAnsi="Times New Roman" w:cs="Times New Roman" w:eastAsia="Times New Roman"/>
          <w:sz w:val="24"/>
          <w:szCs w:val="24"/>
        </w:rPr>
        <w:t xml:space="preserve">.</w:t>
      </w:r>
    </w:p>
    <w:bookmarkEnd w:id="52"/>
    <w:bookmarkEnd w:id="53"/>
    <w:bookmarkStart w:id="59" w:name="X29bfa47feabc2e46e8c685666ba984d2ec02d07"/>
    <w:p>
      <w:pPr>
        <w:pStyle w:val="Heading2"/>
      </w:pPr>
      <w:r>
        <w:t xml:space="preserve">6.6 Профиль</w:t>
      </w:r>
      <w:r>
        <w:t xml:space="preserve"> </w:t>
      </w:r>
      <w:r>
        <w:rPr>
          <w:rStyle w:val="VerbatimChar"/>
        </w:rPr>
        <w:t xml:space="preserve">Core_Encounter</w:t>
      </w:r>
    </w:p>
    <w:bookmarkStart w:id="54" w:name="X1282b5c413cf62c963d30704d1ede6e14ea4169"/>
    <w:p>
      <w:pPr>
        <w:pStyle w:val="Heading3"/>
      </w:pPr>
      <w:r>
        <w:t xml:space="preserve">6.6.1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случая обслуживания в российских информационных системах как самостоятельного события оказания помощи и как элемента более крупного эпизода лечения.</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типы FHIR R5</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Group</w:t>
      </w:r>
      <w:r>
        <w:rPr>
          <w:rFonts w:ascii="Times New Roman" w:hAnsi="Times New Roman" w:cs="Times New Roman" w:eastAsia="Times New Roman"/>
          <w:sz w:val="24"/>
          <w:szCs w:val="24"/>
        </w:rPr>
        <w:t xml:space="preserve">; при ссылке на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должен использоваться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Связь с эпизодом лечения ограничена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а организация-исполнитель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Дополнительно предполагаются два сценария применения: связывание межорганизационных случаев обслуживания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построение внутриорганизационной иерархии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учета медицинской помощи в пределах одной организации.</w:t>
      </w:r>
    </w:p>
    <w:bookmarkEnd w:id="54"/>
    <w:bookmarkStart w:id="55" w:name="X9d6a546476e1fa40ff01ecde8ff62f6c5d06394"/>
    <w:p>
      <w:pPr>
        <w:pStyle w:val="Heading3"/>
      </w:pPr>
      <w:r>
        <w:t xml:space="preserve">6.6.2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Encounter (Случай обслуживания)</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core-encounter</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https://fhir.ru/ig/core/StructureDefinition/core-encounter</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1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class</w:t>
            </w:r>
          </w:p>
        </w:tc>
        <w:tc>
          <w:tcPr/>
          <w:p>
            <w:pPr>
              <w:pStyle w:val="Compact"/>
            </w:pPr>
            <w:r>
              <w:rPr>
                <w:sz w:val="20"/>
                <w:szCs w:val="20"/>
              </w:rPr>
              <w:t xml:space="preserve">Класс/группировка.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priority</w:t>
            </w:r>
          </w:p>
        </w:tc>
        <w:tc>
          <w:tcPr/>
          <w:p>
            <w:pPr>
              <w:pStyle w:val="Compact"/>
            </w:pPr>
            <w:r>
              <w:rPr>
                <w:sz w:val="20"/>
                <w:szCs w:val="20"/>
              </w:rPr>
              <w:t xml:space="preserve">Приоритет.</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serviceType</w:t>
            </w:r>
          </w:p>
        </w:tc>
        <w:tc>
          <w:tcPr/>
          <w:p>
            <w:pPr>
              <w:pStyle w:val="Compact"/>
            </w:pPr>
            <w:r>
              <w:rPr>
                <w:sz w:val="20"/>
                <w:szCs w:val="20"/>
              </w:rPr>
              <w:t xml:space="preserve">Тип услуги.</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случая обслуживания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Group</w:t>
            </w:r>
            <w:r>
              <w:rPr>
                <w:sz w:val="20"/>
                <w:szCs w:val="20"/>
              </w:rPr>
              <w:t xml:space="preserve">.</w:t>
            </w:r>
          </w:p>
        </w:tc>
      </w:tr>
      <w:tr>
        <w:tc>
          <w:tcPr/>
          <w:p>
            <w:pPr>
              <w:pStyle w:val="Compact"/>
            </w:pPr>
            <w:r>
              <w:rPr>
                <w:rStyle w:val="VerbatimChar"/>
                <w:sz w:val="20"/>
                <w:szCs w:val="20"/>
              </w:rPr>
              <w:t xml:space="preserve">subjectStatus</w:t>
            </w:r>
          </w:p>
        </w:tc>
        <w:tc>
          <w:tcPr/>
          <w:p>
            <w:pPr>
              <w:pStyle w:val="Compact"/>
            </w:pPr>
            <w:r>
              <w:rPr>
                <w:sz w:val="20"/>
                <w:szCs w:val="20"/>
              </w:rPr>
              <w:t xml:space="preserve">Статус субъекта.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episodeOfCare</w:t>
            </w:r>
          </w:p>
        </w:tc>
        <w:tc>
          <w:tcPr/>
          <w:p>
            <w:pPr>
              <w:pStyle w:val="Compact"/>
            </w:pPr>
            <w:r>
              <w:rPr>
                <w:sz w:val="20"/>
                <w:szCs w:val="20"/>
              </w:rPr>
              <w:t xml:space="preserve">Эпизод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Core_EpisodeOfCare</w:t>
            </w: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careTeam</w:t>
            </w:r>
          </w:p>
        </w:tc>
        <w:tc>
          <w:tcPr/>
          <w:p>
            <w:pPr>
              <w:pStyle w:val="Compact"/>
            </w:pPr>
            <w:r>
              <w:rPr>
                <w:sz w:val="20"/>
                <w:szCs w:val="20"/>
              </w:rPr>
              <w:t xml:space="preserve">Ссылка на команду сопровождения.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serviceProvider</w:t>
            </w:r>
          </w:p>
        </w:tc>
        <w:tc>
          <w:tcPr/>
          <w:p>
            <w:pPr>
              <w:pStyle w:val="Compact"/>
            </w:pPr>
            <w:r>
              <w:rPr>
                <w:sz w:val="20"/>
                <w:szCs w:val="20"/>
              </w:rPr>
              <w:t xml:space="preserve">Поставщик медицинских услуг</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participant</w:t>
            </w:r>
          </w:p>
        </w:tc>
        <w:tc>
          <w:tcPr/>
          <w:p>
            <w:pPr>
              <w:pStyle w:val="Compact"/>
            </w:pPr>
            <w:r>
              <w:rPr>
                <w:sz w:val="20"/>
                <w:szCs w:val="20"/>
              </w:rPr>
              <w:t xml:space="preserve">Участник.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participant.actor</w:t>
            </w:r>
          </w:p>
        </w:tc>
        <w:tc>
          <w:tcPr/>
          <w:p>
            <w:pPr>
              <w:pStyle w:val="Compact"/>
            </w:pPr>
            <w:r>
              <w:rPr>
                <w:sz w:val="20"/>
                <w:szCs w:val="20"/>
              </w:rPr>
              <w:t xml:space="preserve">Исполнитель/действующее лицо.</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appointment</w:t>
            </w:r>
          </w:p>
        </w:tc>
        <w:tc>
          <w:tcPr/>
          <w:p>
            <w:pPr>
              <w:pStyle w:val="Compact"/>
            </w:pPr>
            <w:r>
              <w:rPr>
                <w:sz w:val="20"/>
                <w:szCs w:val="20"/>
              </w:rPr>
              <w:t xml:space="preserve">Ссылка на запись/прием.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virtualService</w:t>
            </w:r>
          </w:p>
        </w:tc>
        <w:tc>
          <w:tcPr/>
          <w:p>
            <w:pPr>
              <w:pStyle w:val="Compact"/>
            </w:pPr>
            <w:r>
              <w:rPr>
                <w:sz w:val="20"/>
                <w:szCs w:val="20"/>
              </w:rPr>
              <w:t xml:space="preserve">Параметры виртуального сервиса.</w:t>
            </w:r>
          </w:p>
        </w:tc>
        <w:tc>
          <w:tcPr/>
          <w:p>
            <w:pPr>
              <w:pStyle w:val="Compact"/>
            </w:pPr>
            <w:r>
              <w:rPr>
                <w:rStyle w:val="VerbatimChar"/>
                <w:sz w:val="20"/>
                <w:szCs w:val="20"/>
              </w:rPr>
              <w:t xml:space="preserve">VirtualServiceDetail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actualPeriod</w:t>
            </w:r>
          </w:p>
        </w:tc>
        <w:tc>
          <w:tcPr/>
          <w:p>
            <w:pPr>
              <w:pStyle w:val="Compact"/>
            </w:pPr>
            <w:r>
              <w:rPr>
                <w:sz w:val="20"/>
                <w:szCs w:val="20"/>
              </w:rPr>
              <w:t xml:space="preserve">Фактический период оказания помощи.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plannedStartDate</w:t>
            </w:r>
          </w:p>
        </w:tc>
        <w:tc>
          <w:tcPr/>
          <w:p>
            <w:pPr>
              <w:pStyle w:val="Compact"/>
            </w:pPr>
            <w:r>
              <w:rPr>
                <w:sz w:val="20"/>
                <w:szCs w:val="20"/>
              </w:rPr>
              <w:t xml:space="preserve">Плановая дата начала.</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plannedEndDate</w:t>
            </w:r>
          </w:p>
        </w:tc>
        <w:tc>
          <w:tcPr/>
          <w:p>
            <w:pPr>
              <w:pStyle w:val="Compact"/>
            </w:pPr>
            <w:r>
              <w:rPr>
                <w:sz w:val="20"/>
                <w:szCs w:val="20"/>
              </w:rPr>
              <w:t xml:space="preserve">Плановая дата окончания.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length</w:t>
            </w:r>
          </w:p>
        </w:tc>
        <w:tc>
          <w:tcPr/>
          <w:p>
            <w:pPr>
              <w:pStyle w:val="Compact"/>
            </w:pPr>
            <w:r>
              <w:rPr>
                <w:sz w:val="20"/>
                <w:szCs w:val="20"/>
              </w:rPr>
              <w:t xml:space="preserve">Продолжительность.</w:t>
            </w:r>
          </w:p>
        </w:tc>
        <w:tc>
          <w:tcPr/>
          <w:p>
            <w:pPr>
              <w:pStyle w:val="Compact"/>
            </w:pPr>
            <w:r>
              <w:rPr>
                <w:rStyle w:val="VerbatimChar"/>
                <w:sz w:val="20"/>
                <w:szCs w:val="20"/>
              </w:rPr>
              <w:t xml:space="preserve">Duration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w:t>
            </w:r>
          </w:p>
        </w:tc>
        <w:tc>
          <w:tcPr/>
          <w:p>
            <w:pPr>
              <w:pStyle w:val="Compact"/>
            </w:pPr>
            <w:r>
              <w:rPr>
                <w:sz w:val="20"/>
                <w:szCs w:val="20"/>
              </w:rPr>
              <w:t xml:space="preserve">Диагноз.</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diagnosis.condition</w:t>
            </w:r>
          </w:p>
        </w:tc>
        <w:tc>
          <w:tcPr/>
          <w:p>
            <w:pPr>
              <w:pStyle w:val="Compact"/>
            </w:pPr>
            <w:r>
              <w:rPr>
                <w:sz w:val="20"/>
                <w:szCs w:val="20"/>
              </w:rPr>
              <w:t xml:space="preserve">Состояние/диагноз.</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account</w:t>
            </w:r>
          </w:p>
        </w:tc>
        <w:tc>
          <w:tcPr/>
          <w:p>
            <w:pPr>
              <w:pStyle w:val="Compact"/>
            </w:pPr>
            <w:r>
              <w:rPr>
                <w:sz w:val="20"/>
                <w:szCs w:val="20"/>
              </w:rPr>
              <w:t xml:space="preserve">Счет/соглашение по оплате.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dietPreference</w:t>
            </w:r>
          </w:p>
        </w:tc>
        <w:tc>
          <w:tcPr/>
          <w:p>
            <w:pPr>
              <w:pStyle w:val="Compact"/>
            </w:pPr>
            <w:r>
              <w:rPr>
                <w:sz w:val="20"/>
                <w:szCs w:val="20"/>
              </w:rPr>
              <w:t xml:space="preserve">Диетические предпочтения.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specialArrangement</w:t>
            </w:r>
          </w:p>
        </w:tc>
        <w:tc>
          <w:tcPr/>
          <w:p>
            <w:pPr>
              <w:pStyle w:val="Compact"/>
            </w:pPr>
            <w:r>
              <w:rPr>
                <w:sz w:val="20"/>
                <w:szCs w:val="20"/>
              </w:rPr>
              <w:t xml:space="preserve">Специальные условия оказания помощи.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specialCourtesy</w:t>
            </w:r>
          </w:p>
        </w:tc>
        <w:tc>
          <w:tcPr/>
          <w:p>
            <w:pPr>
              <w:pStyle w:val="Compact"/>
            </w:pPr>
            <w:r>
              <w:rPr>
                <w:sz w:val="20"/>
                <w:szCs w:val="20"/>
              </w:rPr>
              <w:t xml:space="preserve">Специальные условия обслуживания.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w:t>
            </w:r>
          </w:p>
        </w:tc>
        <w:tc>
          <w:tcPr/>
          <w:p>
            <w:pPr>
              <w:pStyle w:val="Compact"/>
            </w:pPr>
            <w:r>
              <w:rPr>
                <w:sz w:val="20"/>
                <w:szCs w:val="20"/>
              </w:rPr>
              <w:t xml:space="preserve">Сведения о госпитализации.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admission.preAdmissionIdentifier</w:t>
            </w:r>
          </w:p>
        </w:tc>
        <w:tc>
          <w:tcPr/>
          <w:p>
            <w:pPr>
              <w:pStyle w:val="Compact"/>
            </w:pPr>
            <w:r>
              <w:rPr>
                <w:sz w:val="20"/>
                <w:szCs w:val="20"/>
              </w:rPr>
              <w:t xml:space="preserve">Идентификатор до госпитализации.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admission.origin</w:t>
            </w:r>
          </w:p>
        </w:tc>
        <w:tc>
          <w:tcPr/>
          <w:p>
            <w:pPr>
              <w:pStyle w:val="Compact"/>
            </w:pPr>
            <w:r>
              <w:rPr>
                <w:sz w:val="20"/>
                <w:szCs w:val="20"/>
              </w:rPr>
              <w:t xml:space="preserve">Источник/место происхождения.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admission.admitSource</w:t>
            </w:r>
          </w:p>
        </w:tc>
        <w:tc>
          <w:tcPr/>
          <w:p>
            <w:pPr>
              <w:pStyle w:val="Compact"/>
            </w:pPr>
            <w:r>
              <w:rPr>
                <w:sz w:val="20"/>
                <w:szCs w:val="20"/>
              </w:rPr>
              <w:t xml:space="preserve">Источник госпитализации.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admission.reAdmission</w:t>
            </w:r>
          </w:p>
        </w:tc>
        <w:tc>
          <w:tcPr/>
          <w:p>
            <w:pPr>
              <w:pStyle w:val="Compact"/>
            </w:pPr>
            <w:r>
              <w:rPr>
                <w:sz w:val="20"/>
                <w:szCs w:val="20"/>
              </w:rPr>
              <w:t xml:space="preserve">Признак/тип повторной госпитализации.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admission.destination</w:t>
            </w:r>
          </w:p>
        </w:tc>
        <w:tc>
          <w:tcPr/>
          <w:p>
            <w:pPr>
              <w:pStyle w:val="Compact"/>
            </w:pPr>
            <w:r>
              <w:rPr>
                <w:sz w:val="20"/>
                <w:szCs w:val="20"/>
              </w:rPr>
              <w:t xml:space="preserve">Пункт назначения.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admission.dischargeDisposition</w:t>
            </w:r>
          </w:p>
        </w:tc>
        <w:tc>
          <w:tcPr/>
          <w:p>
            <w:pPr>
              <w:pStyle w:val="Compact"/>
            </w:pPr>
            <w:r>
              <w:rPr>
                <w:sz w:val="20"/>
                <w:szCs w:val="20"/>
              </w:rPr>
              <w:t xml:space="preserve">Результат/направление выписки.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location.form</w:t>
            </w:r>
          </w:p>
        </w:tc>
        <w:tc>
          <w:tcPr/>
          <w:p>
            <w:pPr>
              <w:pStyle w:val="Compact"/>
            </w:pPr>
            <w:r>
              <w:rPr>
                <w:sz w:val="20"/>
                <w:szCs w:val="20"/>
              </w:rPr>
              <w:t xml:space="preserve">Форма документа/представления.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55"/>
    <w:bookmarkStart w:id="56" w:name="X582385bc4cbcc3768bf1d3ef93d02b43b8fadfa"/>
    <w:p>
      <w:pPr>
        <w:pStyle w:val="Heading3"/>
      </w:pPr>
      <w:r>
        <w:t xml:space="preserve">6.6.3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56"/>
    <w:bookmarkStart w:id="57" w:name="X3e28b599034a2d5421bb1882b03436d866a29e6"/>
    <w:p>
      <w:pPr>
        <w:pStyle w:val="Heading3"/>
      </w:pPr>
      <w:r>
        <w:t xml:space="preserve">6.6.4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core-encounter-1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Group</w:t>
            </w:r>
            <w:r>
              <w:rPr>
                <w:sz w:val="20"/>
                <w:szCs w:val="20"/>
              </w:rPr>
              <w:t xml:space="preserve">.</w:t>
            </w:r>
          </w:p>
        </w:tc>
      </w:tr>
      <w:tr>
        <w:tc>
          <w:tcPr/>
          <w:p>
            <w:pPr>
              <w:pStyle w:val="Compact"/>
            </w:pPr>
            <w:r>
              <w:rPr>
                <w:rStyle w:val="VerbatimChar"/>
                <w:sz w:val="20"/>
                <w:szCs w:val="20"/>
              </w:rPr>
              <w:t xml:space="preserve">core-encounter-2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episodeOfCare</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Core_EpisodeOfCare</w:t>
            </w:r>
            <w:r>
              <w:rPr>
                <w:sz w:val="20"/>
                <w:szCs w:val="20"/>
              </w:rPr>
              <w:t xml:space="preserve">.</w:t>
            </w:r>
          </w:p>
        </w:tc>
      </w:tr>
      <w:tr>
        <w:tc>
          <w:tcPr/>
          <w:p>
            <w:pPr>
              <w:pStyle w:val="Compact"/>
            </w:pPr>
            <w:r>
              <w:rPr>
                <w:rStyle w:val="VerbatimChar"/>
                <w:sz w:val="20"/>
                <w:szCs w:val="20"/>
              </w:rPr>
              <w:t xml:space="preserve">core-encounter-3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serviceProvider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57"/>
    <w:bookmarkStart w:id="58" w:name="Xdb2e87174ff406c13bc4537be27f37395c35715"/>
    <w:p>
      <w:pPr>
        <w:pStyle w:val="Heading3"/>
      </w:pPr>
      <w:r>
        <w:t xml:space="preserve">6.6.5 Примечания по применению</w:t>
      </w:r>
    </w:p>
    <w:p>
      <w:pPr>
        <w:pStyle w:val="Compact"/>
        <w:numPr>
          <w:ilvl w:val="0"/>
          <w:numId w:val="102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https://fhir.ru/ig/core/StructureDefinition/core-encounter</w:t>
      </w:r>
      <w:r>
        <w:rPr>
          <w:rFonts w:ascii="Times New Roman" w:hAnsi="Times New Roman" w:cs="Times New Roman" w:eastAsia="Times New Roman"/>
          <w:sz w:val="24"/>
          <w:szCs w:val="24"/>
        </w:rPr>
        <w:t xml:space="preserve">.</w:t>
      </w:r>
    </w:p>
    <w:bookmarkEnd w:id="58"/>
    <w:bookmarkEnd w:id="59"/>
    <w:bookmarkStart w:id="65" w:name="Xcea4b8d9a7c4f02212fb9a715536fd9c80b8867"/>
    <w:p>
      <w:pPr>
        <w:pStyle w:val="Heading2"/>
      </w:pPr>
      <w:r>
        <w:t xml:space="preserve">6.7 Профиль</w:t>
      </w:r>
      <w:r>
        <w:t xml:space="preserve"> </w:t>
      </w:r>
      <w:r>
        <w:rPr>
          <w:rStyle w:val="VerbatimChar"/>
        </w:rPr>
        <w:t xml:space="preserve">Core_EpisodeOfCare</w:t>
      </w:r>
    </w:p>
    <w:bookmarkStart w:id="60" w:name="X0f41eb545aaab44ac6fb59acbdb1bd4311946b5"/>
    <w:p>
      <w:pPr>
        <w:pStyle w:val="Heading3"/>
      </w:pPr>
      <w:r>
        <w:t xml:space="preserve">6.7.1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эпизода лечения как сущности, объединяющей связанные случаи оказания помощи и определяющей организацию, ответственную за ведение эпизода.</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Пациент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а организация, ответственная за эпизод помощи,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Такое ограничение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устойчивую связующую сущность между различными случаями обслуживания и участниками оказания помощи.</w:t>
      </w:r>
    </w:p>
    <w:bookmarkEnd w:id="60"/>
    <w:bookmarkStart w:id="61" w:name="Xffd7e58405a08bd1e6c376608ad38e746a74af7"/>
    <w:p>
      <w:pPr>
        <w:pStyle w:val="Heading3"/>
      </w:pPr>
      <w:r>
        <w:t xml:space="preserve">6.7.2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EpisodeOfCare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EpisodeOfCare (Эпизод оказания помощи)</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core-episodeofcare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https://fhir.ru/ig/core/StructureDefinition/core-episodeofcare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w:t>
            </w:r>
          </w:p>
        </w:tc>
        <w:tc>
          <w:tcPr/>
          <w:p>
            <w:pPr>
              <w:pStyle w:val="Compact"/>
            </w:pPr>
            <w:r>
              <w:rPr>
                <w:sz w:val="20"/>
                <w:szCs w:val="20"/>
              </w:rPr>
              <w:t xml:space="preserve">История изменения статусов.</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statusHistory.period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reason.value</w:t>
            </w:r>
          </w:p>
        </w:tc>
        <w:tc>
          <w:tcPr/>
          <w:p>
            <w:pPr>
              <w:pStyle w:val="Compact"/>
            </w:pPr>
            <w:r>
              <w:rPr>
                <w:sz w:val="20"/>
                <w:szCs w:val="20"/>
              </w:rPr>
              <w:t xml:space="preserve">Значение элемента.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w:t>
            </w:r>
          </w:p>
        </w:tc>
        <w:tc>
          <w:tcPr/>
          <w:p>
            <w:pPr>
              <w:pStyle w:val="Compact"/>
            </w:pPr>
            <w:r>
              <w:rPr>
                <w:sz w:val="20"/>
                <w:szCs w:val="20"/>
              </w:rPr>
              <w:t xml:space="preserve">Диагноз.</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diagnosis.condition</w:t>
            </w:r>
          </w:p>
        </w:tc>
        <w:tc>
          <w:tcPr/>
          <w:p>
            <w:pPr>
              <w:pStyle w:val="Compact"/>
            </w:pPr>
            <w:r>
              <w:rPr>
                <w:sz w:val="20"/>
                <w:szCs w:val="20"/>
              </w:rPr>
              <w:t xml:space="preserve">Состояние/диагноз.</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diagnosis.use</w:t>
            </w:r>
          </w:p>
        </w:tc>
        <w:tc>
          <w:tcPr/>
          <w:p>
            <w:pPr>
              <w:pStyle w:val="Compact"/>
            </w:pPr>
            <w:r>
              <w:rPr>
                <w:sz w:val="20"/>
                <w:szCs w:val="20"/>
              </w:rPr>
              <w:t xml:space="preserve">Назначение/контекст использования.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w:t>
            </w:r>
          </w:p>
        </w:tc>
        <w:tc>
          <w:tcPr/>
          <w:p>
            <w:pPr>
              <w:pStyle w:val="Compact"/>
            </w:pPr>
            <w:r>
              <w:rPr>
                <w:sz w:val="20"/>
                <w:szCs w:val="20"/>
              </w:rPr>
              <w:t xml:space="preserve">Пациент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Ответственная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referralRequest</w:t>
            </w:r>
          </w:p>
        </w:tc>
        <w:tc>
          <w:tcPr/>
          <w:p>
            <w:pPr>
              <w:pStyle w:val="Compact"/>
            </w:pPr>
            <w:r>
              <w:rPr>
                <w:sz w:val="20"/>
                <w:szCs w:val="20"/>
              </w:rPr>
              <w:t xml:space="preserve">Ссылка на направление/назначение.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careManager</w:t>
            </w:r>
          </w:p>
        </w:tc>
        <w:tc>
          <w:tcPr/>
          <w:p>
            <w:pPr>
              <w:pStyle w:val="Compact"/>
            </w:pPr>
            <w:r>
              <w:rPr>
                <w:sz w:val="20"/>
                <w:szCs w:val="20"/>
              </w:rPr>
              <w:t xml:space="preserve">Ответственный координатор 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careTeam</w:t>
            </w:r>
          </w:p>
        </w:tc>
        <w:tc>
          <w:tcPr/>
          <w:p>
            <w:pPr>
              <w:pStyle w:val="Compact"/>
            </w:pPr>
            <w:r>
              <w:rPr>
                <w:sz w:val="20"/>
                <w:szCs w:val="20"/>
              </w:rPr>
              <w:t xml:space="preserve">Ссылка на команду сопровождения.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account</w:t>
            </w:r>
          </w:p>
        </w:tc>
        <w:tc>
          <w:tcPr/>
          <w:p>
            <w:pPr>
              <w:pStyle w:val="Compact"/>
            </w:pPr>
            <w:r>
              <w:rPr>
                <w:sz w:val="20"/>
                <w:szCs w:val="20"/>
              </w:rPr>
              <w:t xml:space="preserve">Счет/соглашение по оплате.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61"/>
    <w:bookmarkStart w:id="62" w:name="X7da4e31e8f5f81c9a17cc85d26ebe3ac99364fc"/>
    <w:p>
      <w:pPr>
        <w:pStyle w:val="Heading3"/>
      </w:pPr>
      <w:r>
        <w:t xml:space="preserve">6.7.3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62"/>
    <w:bookmarkStart w:id="63" w:name="Xd0e4058eb2b79ac91fd13c9c8fb1111b2f6df4e"/>
    <w:p>
      <w:pPr>
        <w:pStyle w:val="Heading3"/>
      </w:pPr>
      <w:r>
        <w:t xml:space="preserve">6.7.4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Core_EpisodeOfCare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core-episodeofcare-1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patient</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core-episodeofcare-2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managingOrganization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63"/>
    <w:bookmarkStart w:id="64" w:name="X4f8fbdfa23b4c58bf867c49cab208c09cdfab1f"/>
    <w:p>
      <w:pPr>
        <w:pStyle w:val="Heading3"/>
      </w:pPr>
      <w:r>
        <w:t xml:space="preserve">6.7.5 Примечания по применению</w:t>
      </w:r>
    </w:p>
    <w:p>
      <w:pPr>
        <w:pStyle w:val="Compact"/>
        <w:numPr>
          <w:ilvl w:val="0"/>
          <w:numId w:val="102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https://fhir.ru/ig/core/StructureDefinition/core-episodeofcare</w:t>
      </w:r>
      <w:r>
        <w:rPr>
          <w:rFonts w:ascii="Times New Roman" w:hAnsi="Times New Roman" w:cs="Times New Roman" w:eastAsia="Times New Roman"/>
          <w:sz w:val="24"/>
          <w:szCs w:val="24"/>
        </w:rPr>
        <w:t xml:space="preserve">.</w:t>
      </w:r>
    </w:p>
    <w:bookmarkEnd w:id="64"/>
    <w:bookmarkEnd w:id="65"/>
    <w:bookmarkStart w:id="71" w:name="X59ce21be70a55b015c7b691045059046ef2360f"/>
    <w:p>
      <w:pPr>
        <w:pStyle w:val="Heading2"/>
      </w:pPr>
      <w:r>
        <w:t xml:space="preserve">6.8 Профиль</w:t>
      </w:r>
      <w:r>
        <w:t xml:space="preserve"> </w:t>
      </w:r>
      <w:r>
        <w:rPr>
          <w:rStyle w:val="VerbatimChar"/>
        </w:rPr>
        <w:t xml:space="preserve">Core_Organization</w:t>
      </w:r>
    </w:p>
    <w:bookmarkStart w:id="66" w:name="X1aceef3b5b84333c43a57121ba06d6ccebb9a19"/>
    <w:p>
      <w:pPr>
        <w:pStyle w:val="Heading3"/>
      </w:pPr>
      <w:r>
        <w:t xml:space="preserve">6.8.1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организаций в тех случаях, когда необходимо использовать российские регистрационные и отраслевые идентификаторы, сведения о лицензии и административно-территориальной принадлежности.</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введены отдельные срезы для ИНН, ОГРН, ОКПО и ФРМО. Для ИНН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определяет российскую систему идентификации, а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классифицирует ИНН по назначению как налоговый идентификатор; код типа не заменяет URI системы. Для квалификации 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qualification[medLicense]</w:t>
      </w:r>
      <w:r>
        <w:rPr>
          <w:rFonts w:ascii="Times New Roman" w:hAnsi="Times New Roman" w:cs="Times New Roman" w:eastAsia="Times New Roman"/>
          <w:sz w:val="24"/>
          <w:szCs w:val="24"/>
        </w:rPr>
        <w:t xml:space="preserve">, предназначенный для данных медицинской лицензии.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contact.address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а для административно-территориальной принадлежности введено расширение ОКАТО. Такое решение позволяет разделить юридическую, отраслевую и адресную идентификацию организации и не ограничивать представление иностранных адресов.</w:t>
      </w:r>
    </w:p>
    <w:bookmarkEnd w:id="66"/>
    <w:bookmarkStart w:id="67" w:name="Xb07083312f02dbc14d6d4bf50475570c401f9c5"/>
    <w:p>
      <w:pPr>
        <w:pStyle w:val="Heading3"/>
      </w:pPr>
      <w:r>
        <w:t xml:space="preserve">6.8.2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Organization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Organization (Организация)</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core-organization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https://fhir.ru/ig/core/StructureDefinition/core-organization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extension:okato</w:t>
            </w:r>
          </w:p>
        </w:tc>
        <w:tc>
          <w:tcPr/>
          <w:p>
            <w:pPr>
              <w:pStyle w:val="Compact"/>
            </w:pPr>
            <w:r>
              <w:rPr>
                <w:sz w:val="20"/>
                <w:szCs w:val="20"/>
              </w:rPr>
              <w:t xml:space="preserve">Код по Общероссийскому классификатору административно-территориальных образований (ОКАТО)</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Значение элемента должно соответствовать профилю расширения ОКАТО.</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identifier:INN</w:t>
            </w:r>
          </w:p>
        </w:tc>
        <w:tc>
          <w:tcPr/>
          <w:p>
            <w:pPr>
              <w:pStyle w:val="Compact"/>
            </w:pPr>
            <w:r>
              <w:rPr>
                <w:sz w:val="20"/>
                <w:szCs w:val="20"/>
              </w:rPr>
              <w:t xml:space="preserve">Государственный идентификационный номер налогоплательщика (ИНН)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identifier:INN.type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identifier:INN.system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identifier:OGRN</w:t>
            </w:r>
          </w:p>
        </w:tc>
        <w:tc>
          <w:tcPr/>
          <w:p>
            <w:pPr>
              <w:pStyle w:val="Compact"/>
            </w:pPr>
            <w:r>
              <w:rPr>
                <w:sz w:val="20"/>
                <w:szCs w:val="20"/>
              </w:rPr>
              <w:t xml:space="preserve">Основной государственный регистрационный номер юридического лица (ОГРН)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identifier:OGRN.system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https://fhir.ru/ig/core/systems/ogrn</w:t>
            </w:r>
            <w:r>
              <w:rPr>
                <w:sz w:val="20"/>
                <w:szCs w:val="20"/>
              </w:rPr>
              <w:t xml:space="preserve">.</w:t>
            </w:r>
          </w:p>
        </w:tc>
      </w:tr>
      <w:tr>
        <w:tc>
          <w:tcPr/>
          <w:p>
            <w:pPr>
              <w:pStyle w:val="Compact"/>
            </w:pPr>
            <w:r>
              <w:rPr>
                <w:rStyle w:val="VerbatimChar"/>
                <w:sz w:val="20"/>
                <w:szCs w:val="20"/>
              </w:rPr>
              <w:t xml:space="preserve">identifier:OKPO</w:t>
            </w:r>
          </w:p>
        </w:tc>
        <w:tc>
          <w:tcPr/>
          <w:p>
            <w:pPr>
              <w:pStyle w:val="Compact"/>
            </w:pPr>
            <w:r>
              <w:rPr>
                <w:sz w:val="20"/>
                <w:szCs w:val="20"/>
              </w:rPr>
              <w:t xml:space="preserve">Код ОКПО</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identifier:OKPO.system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https://fhir.ru/ig/core/systems/okpo</w:t>
            </w:r>
            <w:r>
              <w:rPr>
                <w:sz w:val="20"/>
                <w:szCs w:val="20"/>
              </w:rPr>
              <w:t xml:space="preserve">.</w:t>
            </w:r>
          </w:p>
        </w:tc>
      </w:tr>
      <w:tr>
        <w:tc>
          <w:tcPr/>
          <w:p>
            <w:pPr>
              <w:pStyle w:val="Compact"/>
            </w:pPr>
            <w:r>
              <w:rPr>
                <w:rStyle w:val="VerbatimChar"/>
                <w:sz w:val="20"/>
                <w:szCs w:val="20"/>
              </w:rPr>
              <w:t xml:space="preserve">identifier:NSI-FRMO</w:t>
            </w:r>
          </w:p>
        </w:tc>
        <w:tc>
          <w:tcPr/>
          <w:p>
            <w:pPr>
              <w:pStyle w:val="Compact"/>
            </w:pPr>
            <w:r>
              <w:rPr>
                <w:sz w:val="20"/>
                <w:szCs w:val="20"/>
              </w:rPr>
              <w:t xml:space="preserve">Федеральный реестр медицинских организаций МЗ РФ (ФРМО)</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identifier:NSI-FRMO.system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https://fhir.ru/ig/core/systems/frmo</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Полное название организации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alias</w:t>
            </w:r>
          </w:p>
        </w:tc>
        <w:tc>
          <w:tcPr/>
          <w:p>
            <w:pPr>
              <w:pStyle w:val="Compact"/>
            </w:pPr>
            <w:r>
              <w:rPr>
                <w:sz w:val="20"/>
                <w:szCs w:val="20"/>
              </w:rPr>
              <w:t xml:space="preserve">Сокращенное наименование организации</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description</w:t>
            </w:r>
          </w:p>
        </w:tc>
        <w:tc>
          <w:tcPr/>
          <w:p>
            <w:pPr>
              <w:pStyle w:val="Compact"/>
            </w:pPr>
            <w:r>
              <w:rPr>
                <w:sz w:val="20"/>
                <w:szCs w:val="20"/>
              </w:rPr>
              <w:t xml:space="preserve">Описание объекта.</w:t>
            </w:r>
          </w:p>
        </w:tc>
        <w:tc>
          <w:tcPr/>
          <w:p>
            <w:pPr>
              <w:pStyle w:val="Compact"/>
            </w:pPr>
            <w:r>
              <w:rPr>
                <w:rStyle w:val="VerbatimChar"/>
                <w:sz w:val="20"/>
                <w:szCs w:val="20"/>
              </w:rPr>
              <w:t xml:space="preserve">markdown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Контактные сведения.</w:t>
            </w:r>
          </w:p>
        </w:tc>
        <w:tc>
          <w:tcPr/>
          <w:p>
            <w:pPr>
              <w:pStyle w:val="Compact"/>
            </w:pPr>
            <w:r>
              <w:rPr>
                <w:rStyle w:val="VerbatimChar"/>
                <w:sz w:val="20"/>
                <w:szCs w:val="20"/>
              </w:rPr>
              <w:t xml:space="preserve">ExtendedContactDetail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contact.address</w:t>
            </w:r>
          </w:p>
        </w:tc>
        <w:tc>
          <w:tcPr/>
          <w:p>
            <w:pPr>
              <w:pStyle w:val="Compact"/>
            </w:pPr>
            <w:r>
              <w:rPr>
                <w:sz w:val="20"/>
                <w:szCs w:val="20"/>
              </w:rPr>
              <w:t xml:space="preserve">Адрес организации</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endpoint</w:t>
            </w:r>
          </w:p>
        </w:tc>
        <w:tc>
          <w:tcPr/>
          <w:p>
            <w:pPr>
              <w:pStyle w:val="Compact"/>
            </w:pPr>
            <w:r>
              <w:rPr>
                <w:sz w:val="20"/>
                <w:szCs w:val="20"/>
              </w:rPr>
              <w:t xml:space="preserve">Точка взаимодействия (Endpoint).</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w:t>
            </w:r>
          </w:p>
        </w:tc>
        <w:tc>
          <w:tcPr/>
          <w:p>
            <w:pPr>
              <w:pStyle w:val="Compact"/>
            </w:pPr>
            <w:r>
              <w:rPr>
                <w:sz w:val="20"/>
                <w:szCs w:val="20"/>
              </w:rPr>
              <w:t xml:space="preserve">—</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code.text</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qualification.id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qualification.issuer</w:t>
            </w:r>
          </w:p>
        </w:tc>
        <w:tc>
          <w:tcPr/>
          <w:p>
            <w:pPr>
              <w:pStyle w:val="Compact"/>
            </w:pPr>
            <w:r>
              <w:rPr>
                <w:sz w:val="20"/>
                <w:szCs w:val="20"/>
              </w:rPr>
              <w:t xml:space="preserve">Организация, выдавшая документ/квалификацию.</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qualification:medLicense</w:t>
            </w:r>
          </w:p>
        </w:tc>
        <w:tc>
          <w:tcPr/>
          <w:p>
            <w:pPr>
              <w:pStyle w:val="Compact"/>
            </w:pPr>
            <w:r>
              <w:rPr>
                <w:sz w:val="20"/>
                <w:szCs w:val="20"/>
              </w:rPr>
              <w:t xml:space="preserve">Медицинская лицензия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qualification:medLicense.identifier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qualification:medLicense.identifier.system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https://fhir.ru/ig/core/systems/medlicense</w:t>
            </w:r>
            <w:r>
              <w:rPr>
                <w:sz w:val="20"/>
                <w:szCs w:val="20"/>
              </w:rPr>
              <w:t xml:space="preserve">.</w:t>
            </w:r>
          </w:p>
        </w:tc>
      </w:tr>
      <w:tr>
        <w:tc>
          <w:tcPr/>
          <w:p>
            <w:pPr>
              <w:pStyle w:val="Compact"/>
            </w:pPr>
            <w:r>
              <w:rPr>
                <w:rStyle w:val="VerbatimChar"/>
                <w:sz w:val="20"/>
                <w:szCs w:val="20"/>
              </w:rPr>
              <w:t xml:space="preserve">qualification:medLicense.identifier.value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bl>
    <w:bookmarkEnd w:id="67"/>
    <w:bookmarkStart w:id="68" w:name="X12d796c7e8cb5d2e08f1ad52d2798ca556bc2de"/>
    <w:p>
      <w:pPr>
        <w:pStyle w:val="Heading3"/>
      </w:pPr>
      <w:r>
        <w:t xml:space="preserve">6.8.3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68"/>
    <w:bookmarkStart w:id="69" w:name="X460ec4b895946dcbe394a046e4e9be91bb985b8"/>
    <w:p>
      <w:pPr>
        <w:pStyle w:val="Heading3"/>
      </w:pPr>
      <w:r>
        <w:t xml:space="preserve">6.8.4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core-organization-1</w:t>
            </w:r>
          </w:p>
        </w:tc>
        <w:tc>
          <w:tcPr/>
          <w:p>
            <w:pPr>
              <w:pStyle w:val="Compact"/>
            </w:pPr>
            <w:r>
              <w:rPr>
                <w:sz w:val="20"/>
                <w:szCs w:val="20"/>
              </w:rPr>
              <w:t xml:space="preserve">Правило нарезки</w:t>
            </w:r>
          </w:p>
        </w:tc>
        <w:tc>
          <w:tcPr/>
          <w:p>
            <w:pPr>
              <w:pStyle w:val="Compact"/>
            </w:pPr>
            <w:r>
              <w:rPr>
                <w:rStyle w:val="VerbatimChar"/>
                <w:sz w:val="20"/>
                <w:szCs w:val="20"/>
              </w:rPr>
              <w:t xml:space="preserve">extension</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url</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core-organization-2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extension:okato</w:t>
            </w:r>
          </w:p>
        </w:tc>
        <w:tc>
          <w:tcPr/>
          <w:p>
            <w:pPr>
              <w:pStyle w:val="Compact"/>
            </w:pPr>
            <w:r>
              <w:rPr>
                <w:sz w:val="20"/>
                <w:szCs w:val="20"/>
              </w:rPr>
              <w:t xml:space="preserve">Значение элемента должно соответствовать профилю расширения ОКАТО.</w:t>
            </w:r>
          </w:p>
        </w:tc>
      </w:tr>
      <w:tr>
        <w:tc>
          <w:tcPr/>
          <w:p>
            <w:pPr>
              <w:pStyle w:val="Compact"/>
            </w:pPr>
            <w:r>
              <w:rPr>
                <w:rStyle w:val="VerbatimChar"/>
                <w:sz w:val="20"/>
                <w:szCs w:val="20"/>
              </w:rPr>
              <w:t xml:space="preserve">core-organization-3</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системам идентификаторов организации.</w:t>
            </w:r>
          </w:p>
        </w:tc>
      </w:tr>
      <w:tr>
        <w:tc>
          <w:tcPr/>
          <w:p>
            <w:pPr>
              <w:pStyle w:val="Compact"/>
            </w:pPr>
            <w:r>
              <w:rPr>
                <w:rStyle w:val="VerbatimChar"/>
                <w:sz w:val="20"/>
                <w:szCs w:val="20"/>
              </w:rPr>
              <w:t xml:space="preserve">core-organization-4</w:t>
            </w:r>
          </w:p>
        </w:tc>
        <w:tc>
          <w:tcPr/>
          <w:p>
            <w:pPr>
              <w:pStyle w:val="Compact"/>
            </w:pPr>
            <w:r>
              <w:rPr>
                <w:sz w:val="20"/>
                <w:szCs w:val="20"/>
              </w:rPr>
              <w:t xml:space="preserve">Шаблон</w:t>
            </w:r>
          </w:p>
        </w:tc>
        <w:tc>
          <w:tcPr/>
          <w:p>
            <w:pPr>
              <w:pStyle w:val="Compact"/>
            </w:pPr>
            <w:r>
              <w:rPr>
                <w:rStyle w:val="VerbatimChar"/>
                <w:sz w:val="20"/>
                <w:szCs w:val="20"/>
              </w:rPr>
              <w:t xml:space="preserve">identifier:INN.type</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core-organization-5</w:t>
            </w:r>
          </w:p>
        </w:tc>
        <w:tc>
          <w:tcPr/>
          <w:p>
            <w:pPr>
              <w:pStyle w:val="Compact"/>
            </w:pPr>
            <w:r>
              <w:rPr>
                <w:sz w:val="20"/>
                <w:szCs w:val="20"/>
              </w:rPr>
              <w:t xml:space="preserve">Шаблон</w:t>
            </w:r>
          </w:p>
        </w:tc>
        <w:tc>
          <w:tcPr/>
          <w:p>
            <w:pPr>
              <w:pStyle w:val="Compact"/>
            </w:pPr>
            <w:r>
              <w:rPr>
                <w:rStyle w:val="VerbatimChar"/>
                <w:sz w:val="20"/>
                <w:szCs w:val="20"/>
              </w:rPr>
              <w:t xml:space="preserve">identifier:INN.system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core-organization-6</w:t>
            </w:r>
          </w:p>
        </w:tc>
        <w:tc>
          <w:tcPr/>
          <w:p>
            <w:pPr>
              <w:pStyle w:val="Compact"/>
            </w:pPr>
            <w:r>
              <w:rPr>
                <w:sz w:val="20"/>
                <w:szCs w:val="20"/>
              </w:rPr>
              <w:t xml:space="preserve">Шаблон</w:t>
            </w:r>
          </w:p>
        </w:tc>
        <w:tc>
          <w:tcPr/>
          <w:p>
            <w:pPr>
              <w:pStyle w:val="Compact"/>
            </w:pPr>
            <w:r>
              <w:rPr>
                <w:rStyle w:val="VerbatimChar"/>
                <w:sz w:val="20"/>
                <w:szCs w:val="20"/>
              </w:rPr>
              <w:t xml:space="preserve">identifier:OGRN.system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https://fhir.ru/ig/core/systems/ogrn</w:t>
            </w:r>
            <w:r>
              <w:rPr>
                <w:sz w:val="20"/>
                <w:szCs w:val="20"/>
              </w:rPr>
              <w:t xml:space="preserve">.</w:t>
            </w:r>
          </w:p>
        </w:tc>
      </w:tr>
      <w:tr>
        <w:tc>
          <w:tcPr/>
          <w:p>
            <w:pPr>
              <w:pStyle w:val="Compact"/>
            </w:pPr>
            <w:r>
              <w:rPr>
                <w:rStyle w:val="VerbatimChar"/>
                <w:sz w:val="20"/>
                <w:szCs w:val="20"/>
              </w:rPr>
              <w:t xml:space="preserve">core-organization-7</w:t>
            </w:r>
          </w:p>
        </w:tc>
        <w:tc>
          <w:tcPr/>
          <w:p>
            <w:pPr>
              <w:pStyle w:val="Compact"/>
            </w:pPr>
            <w:r>
              <w:rPr>
                <w:sz w:val="20"/>
                <w:szCs w:val="20"/>
              </w:rPr>
              <w:t xml:space="preserve">Шаблон</w:t>
            </w:r>
          </w:p>
        </w:tc>
        <w:tc>
          <w:tcPr/>
          <w:p>
            <w:pPr>
              <w:pStyle w:val="Compact"/>
            </w:pPr>
            <w:r>
              <w:rPr>
                <w:rStyle w:val="VerbatimChar"/>
                <w:sz w:val="20"/>
                <w:szCs w:val="20"/>
              </w:rPr>
              <w:t xml:space="preserve">identifier:OKPO.system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https://fhir.ru/ig/core/systems/okpo</w:t>
            </w:r>
            <w:r>
              <w:rPr>
                <w:sz w:val="20"/>
                <w:szCs w:val="20"/>
              </w:rPr>
              <w:t xml:space="preserve">.</w:t>
            </w:r>
          </w:p>
        </w:tc>
      </w:tr>
      <w:tr>
        <w:tc>
          <w:tcPr/>
          <w:p>
            <w:pPr>
              <w:pStyle w:val="Compact"/>
            </w:pPr>
            <w:r>
              <w:rPr>
                <w:rStyle w:val="VerbatimChar"/>
                <w:sz w:val="20"/>
                <w:szCs w:val="20"/>
              </w:rPr>
              <w:t xml:space="preserve">core-organization-8</w:t>
            </w:r>
          </w:p>
        </w:tc>
        <w:tc>
          <w:tcPr/>
          <w:p>
            <w:pPr>
              <w:pStyle w:val="Compact"/>
            </w:pPr>
            <w:r>
              <w:rPr>
                <w:sz w:val="20"/>
                <w:szCs w:val="20"/>
              </w:rPr>
              <w:t xml:space="preserve">Шаблон</w:t>
            </w:r>
          </w:p>
        </w:tc>
        <w:tc>
          <w:tcPr/>
          <w:p>
            <w:pPr>
              <w:pStyle w:val="Compact"/>
            </w:pPr>
            <w:r>
              <w:rPr>
                <w:rStyle w:val="VerbatimChar"/>
                <w:sz w:val="20"/>
                <w:szCs w:val="20"/>
              </w:rPr>
              <w:t xml:space="preserve">identifier:NSI-FRMO.system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https://fhir.ru/ig/core/systems/frmo</w:t>
            </w:r>
            <w:r>
              <w:rPr>
                <w:sz w:val="20"/>
                <w:szCs w:val="20"/>
              </w:rPr>
              <w:t xml:space="preserve">.</w:t>
            </w:r>
          </w:p>
        </w:tc>
      </w:tr>
      <w:tr>
        <w:tc>
          <w:tcPr/>
          <w:p>
            <w:pPr>
              <w:pStyle w:val="Compact"/>
            </w:pPr>
            <w:r>
              <w:rPr>
                <w:rStyle w:val="VerbatimChar"/>
                <w:sz w:val="20"/>
                <w:szCs w:val="20"/>
              </w:rPr>
              <w:t xml:space="preserve">core-organization-9</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contact.address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core-organization-10</w:t>
            </w:r>
          </w:p>
        </w:tc>
        <w:tc>
          <w:tcPr/>
          <w:p>
            <w:pPr>
              <w:pStyle w:val="Compact"/>
            </w:pPr>
            <w:r>
              <w:rPr>
                <w:sz w:val="20"/>
                <w:szCs w:val="20"/>
              </w:rPr>
              <w:t xml:space="preserve">Правило нарезки</w:t>
            </w:r>
          </w:p>
        </w:tc>
        <w:tc>
          <w:tcPr/>
          <w:p>
            <w:pPr>
              <w:pStyle w:val="Compact"/>
            </w:pPr>
            <w:r>
              <w:rPr>
                <w:rStyle w:val="VerbatimChar"/>
                <w:sz w:val="20"/>
                <w:szCs w:val="20"/>
              </w:rPr>
              <w:t xml:space="preserve">qualification</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code.text</w:t>
            </w:r>
            <w:r>
              <w:rPr>
                <w:sz w:val="20"/>
                <w:szCs w:val="20"/>
              </w:rPr>
              <w:t xml:space="preserve">; допускается добавление дополнительных срезов. Нарезка по типам квалификаций организации.</w:t>
            </w:r>
          </w:p>
        </w:tc>
      </w:tr>
      <w:tr>
        <w:tc>
          <w:tcPr/>
          <w:p>
            <w:pPr>
              <w:pStyle w:val="Compact"/>
            </w:pPr>
            <w:r>
              <w:rPr>
                <w:rStyle w:val="VerbatimChar"/>
                <w:sz w:val="20"/>
                <w:szCs w:val="20"/>
              </w:rPr>
              <w:t xml:space="preserve">core-organization-11</w:t>
            </w:r>
          </w:p>
        </w:tc>
        <w:tc>
          <w:tcPr/>
          <w:p>
            <w:pPr>
              <w:pStyle w:val="Compact"/>
            </w:pPr>
            <w:r>
              <w:rPr>
                <w:sz w:val="20"/>
                <w:szCs w:val="20"/>
              </w:rPr>
              <w:t xml:space="preserve">Шаблон</w:t>
            </w:r>
          </w:p>
        </w:tc>
        <w:tc>
          <w:tcPr/>
          <w:p>
            <w:pPr>
              <w:pStyle w:val="Compact"/>
            </w:pPr>
            <w:r>
              <w:rPr>
                <w:rStyle w:val="VerbatimChar"/>
                <w:sz w:val="20"/>
                <w:szCs w:val="20"/>
              </w:rPr>
              <w:t xml:space="preserve">qualification:medLicense.identifier.system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https://fhir.ru/ig/core/systems/medlicense</w:t>
            </w:r>
            <w:r>
              <w:rPr>
                <w:sz w:val="20"/>
                <w:szCs w:val="20"/>
              </w:rPr>
              <w:t xml:space="preserve">.</w:t>
            </w:r>
          </w:p>
        </w:tc>
      </w:tr>
      <w:tr>
        <w:tc>
          <w:tcPr/>
          <w:p>
            <w:pPr>
              <w:pStyle w:val="Compact"/>
            </w:pPr>
            <w:r>
              <w:rPr>
                <w:rStyle w:val="VerbatimChar"/>
                <w:sz w:val="20"/>
                <w:szCs w:val="20"/>
              </w:rPr>
              <w:t xml:space="preserve">core-organization-12</w:t>
            </w:r>
          </w:p>
        </w:tc>
        <w:tc>
          <w:tcPr/>
          <w:p>
            <w:pPr>
              <w:pStyle w:val="Compact"/>
            </w:pPr>
            <w:r>
              <w:rPr>
                <w:sz w:val="20"/>
                <w:szCs w:val="20"/>
              </w:rPr>
              <w:t xml:space="preserve">Шаблон</w:t>
            </w:r>
          </w:p>
        </w:tc>
        <w:tc>
          <w:tcPr/>
          <w:p>
            <w:pPr>
              <w:pStyle w:val="Compact"/>
            </w:pPr>
            <w:r>
              <w:rPr>
                <w:rStyle w:val="VerbatimChar"/>
                <w:sz w:val="20"/>
                <w:szCs w:val="20"/>
              </w:rPr>
              <w:t xml:space="preserve">qualification:medLicense.code.text</w:t>
            </w:r>
          </w:p>
        </w:tc>
        <w:tc>
          <w:tcPr/>
          <w:p>
            <w:pPr>
              <w:pStyle w:val="Compact"/>
            </w:pPr>
            <w:r>
              <w:rPr>
                <w:sz w:val="20"/>
                <w:szCs w:val="20"/>
              </w:rPr>
              <w:t xml:space="preserve">Строковое значение элемента должно быть равно</w:t>
            </w:r>
            <w:r>
              <w:rPr>
                <w:sz w:val="20"/>
                <w:szCs w:val="20"/>
              </w:rPr>
              <w:t xml:space="preserve"> </w:t>
            </w:r>
            <w:r>
              <w:rPr>
                <w:rStyle w:val="VerbatimChar"/>
                <w:sz w:val="20"/>
                <w:szCs w:val="20"/>
              </w:rPr>
              <w:t xml:space="preserve">Лицензия на осуществление медицинской деятельности</w:t>
            </w:r>
            <w:r>
              <w:rPr>
                <w:sz w:val="20"/>
                <w:szCs w:val="20"/>
              </w:rPr>
              <w:t xml:space="preserve">.</w:t>
            </w:r>
          </w:p>
        </w:tc>
      </w:tr>
    </w:tbl>
    <w:bookmarkEnd w:id="69"/>
    <w:bookmarkStart w:id="70" w:name="X74c8382a70e5cc3bc6ec145c77416719e132bfe"/>
    <w:p>
      <w:pPr>
        <w:pStyle w:val="Heading3"/>
      </w:pPr>
      <w:r>
        <w:t xml:space="preserve">6.8.5 Примечания по применению</w:t>
      </w:r>
    </w:p>
    <w:p>
      <w:pPr>
        <w:pStyle w:val="Compact"/>
        <w:numPr>
          <w:ilvl w:val="0"/>
          <w:numId w:val="102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https://fhir.ru/ig/core/StructureDefinition/core-organization</w:t>
      </w:r>
      <w:r>
        <w:rPr>
          <w:rFonts w:ascii="Times New Roman" w:hAnsi="Times New Roman" w:cs="Times New Roman" w:eastAsia="Times New Roman"/>
          <w:sz w:val="24"/>
          <w:szCs w:val="24"/>
        </w:rPr>
        <w:t xml:space="preserve">.</w:t>
      </w:r>
    </w:p>
    <w:bookmarkEnd w:id="70"/>
    <w:bookmarkEnd w:id="71"/>
    <w:bookmarkStart w:id="77" w:name="Xf085821af86b0710ebebcb5aac46c4725ba3f1e"/>
    <w:p>
      <w:pPr>
        <w:pStyle w:val="Heading2"/>
      </w:pPr>
      <w:r>
        <w:t xml:space="preserve">6.9 Профиль</w:t>
      </w:r>
      <w:r>
        <w:t xml:space="preserve"> </w:t>
      </w:r>
      <w:r>
        <w:rPr>
          <w:rStyle w:val="VerbatimChar"/>
        </w:rPr>
        <w:t xml:space="preserve">Core_Patient</w:t>
      </w:r>
    </w:p>
    <w:bookmarkStart w:id="72" w:name="Xa5ce86bf7b2ec4a28121a444ca346506e7e822d"/>
    <w:p>
      <w:pPr>
        <w:pStyle w:val="Heading3"/>
      </w:pPr>
      <w:r>
        <w:t xml:space="preserve">6.9.1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пациенте в тех случаях, когда при информационном обмене требуется использовать российские идентификаторы пациента, правила заполнения ФИО и связи с отечественными справочниками и моделями адресов и организаций.</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идентификации пациента введены отдельные срезы для СНИЛС, ИНН, документа, удостоверяющего личность, и полиса ОМС. Для ИНН URI</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https://fhir.ru/ig/core/systems/inn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определяет российскую систему идентификации, а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TAX</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системы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http://terminology.hl7.org/CodeSystem/v2-0203</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классифицирует ИНН по назначению как налоговый идентификатор; код типа не заменяет URI системы. В типе полиса ОМС обязательны два кодирования: фиксированный код</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Полис ОМС</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из справочника документов-оснований оплаты и конкретный вид полиса из справочника видов полиса ОМС. Для имени сохранена базовая модель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HumanName</w:t>
      </w:r>
      <w:r>
        <w:rPr>
          <w:rFonts w:ascii="Times New Roman" w:hAnsi="Times New Roman" w:cs="Times New Roman" w:eastAsia="Times New Roman"/>
          <w:sz w:val="24"/>
          <w:szCs w:val="24"/>
        </w:rPr>
        <w:t xml:space="preserve">, но уточнен порядок заполнения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name.given</w:t>
      </w:r>
      <w:r>
        <w:rPr>
          <w:rFonts w:ascii="Times New Roman" w:hAnsi="Times New Roman" w:cs="Times New Roman" w:eastAsia="Times New Roman"/>
          <w:sz w:val="24"/>
          <w:szCs w:val="24"/>
        </w:rPr>
        <w:t xml:space="preserve">: первым указывается имя, вторым — отчество.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gender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закреплено использование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male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female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unknown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 целях совместимости с российским справочником пола пациента.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тогда как для иностранных адресов используется базовый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managingOrganization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соответствие профилю</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w:t>
      </w:r>
    </w:p>
    <w:bookmarkEnd w:id="72"/>
    <w:bookmarkStart w:id="73" w:name="X5d79c125c8bf23634b91a064da6704fbe661463"/>
    <w:p>
      <w:pPr>
        <w:pStyle w:val="Heading3"/>
      </w:pPr>
      <w:r>
        <w:t xml:space="preserve">6.9.2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Patient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Patient (Пациент)</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core-patient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https://fhir.ru/ig/core/StructureDefinition/core-patient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Страховой номер индивидуального лицевого счета (СНИЛС)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identifier:inn</w:t>
            </w:r>
          </w:p>
        </w:tc>
        <w:tc>
          <w:tcPr/>
          <w:p>
            <w:pPr>
              <w:pStyle w:val="Compact"/>
            </w:pPr>
            <w:r>
              <w:rPr>
                <w:sz w:val="20"/>
                <w:szCs w:val="20"/>
              </w:rPr>
              <w:t xml:space="preserve">Идентификационный номер налогоплательщика (ИНН)</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identifier:inn.type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identifier:inn.system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identifier:identityDocument</w:t>
            </w:r>
          </w:p>
        </w:tc>
        <w:tc>
          <w:tcPr/>
          <w:p>
            <w:pPr>
              <w:pStyle w:val="Compact"/>
            </w:pPr>
            <w:r>
              <w:rPr>
                <w:sz w:val="20"/>
                <w:szCs w:val="20"/>
              </w:rPr>
              <w:t xml:space="preserve">Документ, удостоверяющий личность</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identifier:identityDocument.type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identifier:identityDocument.system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identifier:omsPolicy</w:t>
            </w:r>
          </w:p>
        </w:tc>
        <w:tc>
          <w:tcPr/>
          <w:p>
            <w:pPr>
              <w:pStyle w:val="Compact"/>
            </w:pPr>
            <w:r>
              <w:rPr>
                <w:sz w:val="20"/>
                <w:szCs w:val="20"/>
              </w:rPr>
              <w:t xml:space="preserve">Полис ОМС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identifier:omsPolicy.type</w:t>
            </w:r>
          </w:p>
        </w:tc>
        <w:tc>
          <w:tcPr/>
          <w:p>
            <w:pPr>
              <w:pStyle w:val="Compact"/>
            </w:pPr>
            <w:r>
              <w:rPr>
                <w:sz w:val="20"/>
                <w:szCs w:val="20"/>
              </w:rPr>
              <w:t xml:space="preserve">—</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Тип полиса содержит код документа-основания оплаты и конкретный вид полиса ОМС.</w:t>
            </w:r>
          </w:p>
        </w:tc>
      </w:tr>
      <w:tr>
        <w:tc>
          <w:tcPr/>
          <w:p>
            <w:pPr>
              <w:pStyle w:val="Compact"/>
            </w:pPr>
            <w:r>
              <w:rPr>
                <w:rStyle w:val="VerbatimChar"/>
                <w:sz w:val="20"/>
                <w:szCs w:val="20"/>
              </w:rPr>
              <w:t xml:space="preserve">identifier:omsPolicy.type.coding</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identifier:omsPolicy.type.coding:coverageDocumentType</w:t>
            </w:r>
          </w:p>
        </w:tc>
        <w:tc>
          <w:tcPr/>
          <w:p>
            <w:pPr>
              <w:pStyle w:val="Compact"/>
            </w:pPr>
            <w:r>
              <w:rPr>
                <w:sz w:val="20"/>
                <w:szCs w:val="20"/>
              </w:rPr>
              <w:t xml:space="preserve">Полис ОМС по справочнику документов-оснований оплаты</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Используется фиксированный код</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w:t>
            </w:r>
          </w:p>
        </w:tc>
        <w:tc>
          <w:tcPr/>
          <w:p>
            <w:pPr>
              <w:pStyle w:val="Compact"/>
            </w:pPr>
            <w:r>
              <w:rPr>
                <w:rStyle w:val="VerbatimChar"/>
                <w:sz w:val="20"/>
                <w:szCs w:val="20"/>
              </w:rPr>
              <w:t xml:space="preserve">uri</w:t>
            </w:r>
          </w:p>
        </w:tc>
        <w:tc>
          <w:tcPr/>
          <w:p>
            <w:pPr>
              <w:pStyle w:val="Compact"/>
            </w:pPr>
            <w:r>
              <w:rPr>
                <w:rStyle w:val="VerbatimChar"/>
                <w:sz w:val="20"/>
                <w:szCs w:val="20"/>
              </w:rPr>
              <w:t xml:space="preserve">1..1</w:t>
            </w:r>
          </w:p>
        </w:tc>
        <w:tc>
          <w:tcPr/>
          <w:p>
            <w:pPr>
              <w:pStyle w:val="Compact"/>
            </w:pPr>
            <w:r>
              <w:rPr>
                <w:sz w:val="20"/>
                <w:szCs w:val="20"/>
              </w:rPr>
              <w:t xml:space="preserve">Установлен шаблон</w:t>
            </w:r>
          </w:p>
        </w:tc>
        <w:tc>
          <w:tcPr/>
          <w:p>
            <w:pPr>
              <w:pStyle w:val="Compact"/>
            </w:pPr>
            <w:r>
              <w:rPr>
                <w:sz w:val="20"/>
                <w:szCs w:val="20"/>
              </w:rPr>
              <w:t xml:space="preserve">Значение должно соответствовать</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Установлено фиксированное значение</w:t>
            </w:r>
          </w:p>
        </w:tc>
        <w:tc>
          <w:tcPr/>
          <w:p>
            <w:pPr>
              <w:pStyle w:val="Compact"/>
            </w:pPr>
            <w:r>
              <w:rPr>
                <w:sz w:val="20"/>
                <w:szCs w:val="20"/>
              </w:rPr>
              <w:t xml:space="preserve">Значение должно быть равно</w:t>
            </w:r>
            <w:r>
              <w:rPr>
                <w:sz w:val="20"/>
                <w:szCs w:val="20"/>
              </w:rPr>
              <w:t xml:space="preserve"> </w:t>
            </w:r>
            <w:r>
              <w:rPr>
                <w:rStyle w:val="VerbatimChar"/>
                <w:sz w:val="20"/>
                <w:szCs w:val="20"/>
              </w:rPr>
              <w:t xml:space="preserve">1</w:t>
            </w:r>
            <w:r>
              <w:rPr>
                <w:sz w:val="20"/>
                <w:szCs w:val="20"/>
              </w:rPr>
              <w:t xml:space="preserve">.</w:t>
            </w:r>
          </w:p>
        </w:tc>
      </w:tr>
      <w:tr>
        <w:tc>
          <w:tcPr/>
          <w:p>
            <w:pPr>
              <w:pStyle w:val="Compact"/>
            </w:pPr>
            <w:r>
              <w:rPr>
                <w:rStyle w:val="VerbatimChar"/>
                <w:sz w:val="20"/>
                <w:szCs w:val="20"/>
              </w:rPr>
              <w:t xml:space="preserve">identifier:omsPolicy.type.coding:omsType</w:t>
            </w:r>
          </w:p>
        </w:tc>
        <w:tc>
          <w:tcPr/>
          <w:p>
            <w:pPr>
              <w:pStyle w:val="Compact"/>
            </w:pPr>
            <w:r>
              <w:rPr>
                <w:sz w:val="20"/>
                <w:szCs w:val="20"/>
              </w:rPr>
              <w:t xml:space="preserve">Вид полиса ОМС по справочнику НСИ МЗ РФ</w:t>
            </w:r>
          </w:p>
        </w:tc>
        <w:tc>
          <w:tcPr/>
          <w:p>
            <w:pPr>
              <w:pStyle w:val="Compact"/>
            </w:pPr>
            <w:r>
              <w:rPr>
                <w:rStyle w:val="VerbatimChar"/>
                <w:sz w:val="20"/>
                <w:szCs w:val="20"/>
              </w:rPr>
              <w:t xml:space="preserve">Coding</w:t>
            </w:r>
          </w:p>
        </w:tc>
        <w:tc>
          <w:tcPr/>
          <w:p>
            <w:pPr>
              <w:pStyle w:val="Compact"/>
            </w:pPr>
            <w:r>
              <w:rPr>
                <w:rStyle w:val="VerbatimChar"/>
                <w:sz w:val="20"/>
                <w:szCs w:val="20"/>
              </w:rPr>
              <w:t xml:space="preserve">1..1</w:t>
            </w:r>
          </w:p>
        </w:tc>
        <w:tc>
          <w:tcPr/>
          <w:p>
            <w:pPr>
              <w:pStyle w:val="Compact"/>
            </w:pPr>
            <w:r>
              <w:rPr>
                <w:sz w:val="20"/>
                <w:szCs w:val="20"/>
              </w:rPr>
              <w:t xml:space="preserve">Добавлен срез</w:t>
            </w:r>
          </w:p>
        </w:tc>
        <w:tc>
          <w:tcPr/>
          <w:p>
            <w:pPr>
              <w:pStyle w:val="Compact"/>
            </w:pPr>
            <w:r>
              <w:rPr>
                <w:sz w:val="20"/>
                <w:szCs w:val="20"/>
              </w:rPr>
              <w:t xml:space="preserve">Указывается конкретный вид полиса ОМС.</w:t>
            </w:r>
          </w:p>
        </w:tc>
      </w:tr>
      <w:tr>
        <w:tc>
          <w:tcPr/>
          <w:p>
            <w:pPr>
              <w:pStyle w:val="Compact"/>
            </w:pPr>
            <w:r>
              <w:rPr>
                <w:rStyle w:val="VerbatimChar"/>
                <w:sz w:val="20"/>
                <w:szCs w:val="20"/>
              </w:rPr>
              <w:t xml:space="preserve">identifier:omsPolicy.type.coding:omsType.system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identifier:omsPolicy.system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пациента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пациента.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пациента</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gender</w:t>
            </w:r>
          </w:p>
        </w:tc>
        <w:tc>
          <w:tcPr/>
          <w:p>
            <w:pPr>
              <w:pStyle w:val="Compact"/>
            </w:pPr>
            <w:r>
              <w:rPr>
                <w:sz w:val="20"/>
                <w:szCs w:val="20"/>
              </w:rPr>
              <w:t xml:space="preserve">Пол пациента. Используются значения</w:t>
            </w:r>
            <w:r>
              <w:rPr>
                <w:sz w:val="20"/>
                <w:szCs w:val="20"/>
              </w:rPr>
              <w:t xml:space="preserve"> </w:t>
            </w:r>
            <w:r>
              <w:rPr>
                <w:rStyle w:val="VerbatimChar"/>
                <w:sz w:val="20"/>
                <w:szCs w:val="20"/>
              </w:rPr>
              <w:t xml:space="preserve">male</w:t>
            </w:r>
            <w:r>
              <w:rPr>
                <w:sz w:val="20"/>
                <w:szCs w:val="20"/>
              </w:rPr>
              <w:t xml:space="preserve">,</w:t>
            </w:r>
            <w:r>
              <w:rPr>
                <w:sz w:val="20"/>
                <w:szCs w:val="20"/>
              </w:rPr>
              <w:t xml:space="preserve"> </w:t>
            </w:r>
            <w:r>
              <w:rPr>
                <w:rStyle w:val="VerbatimChar"/>
                <w:sz w:val="20"/>
                <w:szCs w:val="20"/>
              </w:rPr>
              <w:t xml:space="preserve">female</w:t>
            </w:r>
            <w:r>
              <w:rPr>
                <w:sz w:val="20"/>
                <w:szCs w:val="20"/>
              </w:rPr>
              <w:t xml:space="preserve">,</w:t>
            </w:r>
            <w:r>
              <w:rPr>
                <w:sz w:val="20"/>
                <w:szCs w:val="20"/>
              </w:rPr>
              <w:t xml:space="preserve"> </w:t>
            </w:r>
            <w:r>
              <w:rPr>
                <w:rStyle w:val="VerbatimChar"/>
                <w:sz w:val="20"/>
                <w:szCs w:val="20"/>
              </w:rPr>
              <w:t xml:space="preserve">unknown</w:t>
            </w:r>
            <w:r>
              <w:rPr>
                <w:sz w:val="20"/>
                <w:szCs w:val="20"/>
              </w:rPr>
              <w:t xml:space="preserve">; значение</w:t>
            </w:r>
            <w:r>
              <w:rPr>
                <w:sz w:val="20"/>
                <w:szCs w:val="20"/>
              </w:rPr>
              <w:t xml:space="preserve"> </w:t>
            </w:r>
            <w:r>
              <w:rPr>
                <w:rStyle w:val="VerbatimChar"/>
                <w:sz w:val="20"/>
                <w:szCs w:val="20"/>
              </w:rPr>
              <w:t xml:space="preserve">other</w:t>
            </w:r>
            <w:r>
              <w:rPr>
                <w:sz w:val="20"/>
                <w:szCs w:val="20"/>
              </w:rPr>
              <w:t xml:space="preserve"> </w:t>
            </w:r>
            <w:r>
              <w:rPr>
                <w:sz w:val="20"/>
                <w:szCs w:val="20"/>
              </w:rPr>
              <w:t xml:space="preserve">не применяется.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 пациента.</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deceased[x]</w:t>
            </w:r>
          </w:p>
        </w:tc>
        <w:tc>
          <w:tcPr/>
          <w:p>
            <w:pPr>
              <w:pStyle w:val="Compact"/>
            </w:pPr>
            <w:r>
              <w:rPr>
                <w:sz w:val="20"/>
                <w:szCs w:val="20"/>
              </w:rPr>
              <w:t xml:space="preserve">Элемент с выбором типа значения (</w:t>
            </w:r>
            <w:r>
              <w:rPr>
                <w:rStyle w:val="VerbatimChar"/>
                <w:sz w:val="20"/>
                <w:szCs w:val="20"/>
              </w:rPr>
              <w:t xml:space="preserve">deceased[x]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пациента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maritalStatus</w:t>
            </w:r>
          </w:p>
        </w:tc>
        <w:tc>
          <w:tcPr/>
          <w:p>
            <w:pPr>
              <w:pStyle w:val="Compact"/>
            </w:pPr>
            <w:r>
              <w:rPr>
                <w:sz w:val="20"/>
                <w:szCs w:val="20"/>
              </w:rPr>
              <w:t xml:space="preserve">Семейное положение пациента.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multipleBirth[x]</w:t>
            </w:r>
          </w:p>
        </w:tc>
        <w:tc>
          <w:tcPr/>
          <w:p>
            <w:pPr>
              <w:pStyle w:val="Compact"/>
            </w:pPr>
            <w:r>
              <w:rPr>
                <w:sz w:val="20"/>
                <w:szCs w:val="20"/>
              </w:rPr>
              <w:t xml:space="preserve">Элемент с выбором типа значения (</w:t>
            </w:r>
            <w:r>
              <w:rPr>
                <w:rStyle w:val="VerbatimChar"/>
                <w:sz w:val="20"/>
                <w:szCs w:val="20"/>
              </w:rPr>
              <w:t xml:space="preserve">multipleBirth[x]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integer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Контактное лицо пациента (например, законный представитель, супруг, родственник).</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contact.relationship</w:t>
            </w:r>
          </w:p>
        </w:tc>
        <w:tc>
          <w:tcPr/>
          <w:p>
            <w:pPr>
              <w:pStyle w:val="Compact"/>
            </w:pPr>
            <w:r>
              <w:rPr>
                <w:sz w:val="20"/>
                <w:szCs w:val="20"/>
              </w:rPr>
              <w:t xml:space="preserve">Характер отношения.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contact.name</w:t>
            </w:r>
          </w:p>
        </w:tc>
        <w:tc>
          <w:tcPr/>
          <w:p>
            <w:pPr>
              <w:pStyle w:val="Compact"/>
            </w:pPr>
            <w:r>
              <w:rPr>
                <w:sz w:val="20"/>
                <w:szCs w:val="20"/>
              </w:rPr>
              <w:t xml:space="preserve">Наименование объекта.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contact.address</w:t>
            </w:r>
          </w:p>
        </w:tc>
        <w:tc>
          <w:tcPr/>
          <w:p>
            <w:pPr>
              <w:pStyle w:val="Compact"/>
            </w:pPr>
            <w:r>
              <w:rPr>
                <w:sz w:val="20"/>
                <w:szCs w:val="20"/>
              </w:rPr>
              <w:t xml:space="preserve">Адрес.</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contact.gender</w:t>
            </w:r>
          </w:p>
        </w:tc>
        <w:tc>
          <w:tcPr/>
          <w:p>
            <w:pPr>
              <w:pStyle w:val="Compact"/>
            </w:pPr>
            <w:r>
              <w:rPr>
                <w:sz w:val="20"/>
                <w:szCs w:val="20"/>
              </w:rPr>
              <w:t xml:space="preserve">Пол.</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contact.organization</w:t>
            </w:r>
          </w:p>
        </w:tc>
        <w:tc>
          <w:tcPr/>
          <w:p>
            <w:pPr>
              <w:pStyle w:val="Compact"/>
            </w:pPr>
            <w:r>
              <w:rPr>
                <w:sz w:val="20"/>
                <w:szCs w:val="20"/>
              </w:rPr>
              <w:t xml:space="preserve">Организация, связанная с контактным лицом.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Язык, который может использоваться при взаимодействии с пациентом по вопросам его здоровья.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The language which can be used to communicate with the patient about his or her health</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предпочтительного языка.</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generalPractitioner</w:t>
            </w:r>
          </w:p>
        </w:tc>
        <w:tc>
          <w:tcPr/>
          <w:p>
            <w:pPr>
              <w:pStyle w:val="Compact"/>
            </w:pPr>
            <w:r>
              <w:rPr>
                <w:sz w:val="20"/>
                <w:szCs w:val="20"/>
              </w:rPr>
              <w:t xml:space="preserve">Назначенный основной лечащий врач или организация первичной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managingOrganization</w:t>
            </w:r>
          </w:p>
        </w:tc>
        <w:tc>
          <w:tcPr/>
          <w:p>
            <w:pPr>
              <w:pStyle w:val="Compact"/>
            </w:pPr>
            <w:r>
              <w:rPr>
                <w:sz w:val="20"/>
                <w:szCs w:val="20"/>
              </w:rPr>
              <w:t xml:space="preserve">Ответственная 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link</w:t>
            </w:r>
          </w:p>
        </w:tc>
        <w:tc>
          <w:tcPr/>
          <w:p>
            <w:pPr>
              <w:pStyle w:val="Compact"/>
            </w:pPr>
            <w:r>
              <w:rPr>
                <w:sz w:val="20"/>
                <w:szCs w:val="20"/>
              </w:rPr>
              <w:t xml:space="preserve">Связь с ресурсом Patient или RelatedPerson, относящимся к тому же лицу.</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link.other</w:t>
            </w:r>
          </w:p>
        </w:tc>
        <w:tc>
          <w:tcPr/>
          <w:p>
            <w:pPr>
              <w:pStyle w:val="Compact"/>
            </w:pPr>
            <w:r>
              <w:rPr>
                <w:sz w:val="20"/>
                <w:szCs w:val="20"/>
              </w:rPr>
              <w:t xml:space="preserve">Другой ресурс Patient или RelatedPerson, на который указывает связь.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link.type</w:t>
            </w:r>
          </w:p>
        </w:tc>
        <w:tc>
          <w:tcPr/>
          <w:p>
            <w:pPr>
              <w:pStyle w:val="Compact"/>
            </w:pPr>
            <w:r>
              <w:rPr>
                <w:sz w:val="20"/>
                <w:szCs w:val="20"/>
              </w:rPr>
              <w:t xml:space="preserve">Тип или классификация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73"/>
    <w:bookmarkStart w:id="74" w:name="X0390ce1c620d3fab49caec3967a96a51223be02"/>
    <w:p>
      <w:pPr>
        <w:pStyle w:val="Heading3"/>
      </w:pPr>
      <w:r>
        <w:t xml:space="preserve">6.9.3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identifier:identityDocument.type</w:t>
            </w:r>
          </w:p>
        </w:tc>
        <w:tc>
          <w:tcPr/>
          <w:p>
            <w:pPr>
              <w:pStyle w:val="Compact"/>
            </w:pPr>
            <w:r>
              <w:rPr>
                <w:rStyle w:val="VerbatimChar"/>
                <w:sz w:val="20"/>
                <w:szCs w:val="20"/>
              </w:rPr>
              <w:t xml:space="preserve">https://fhir.ru/ig/core/ValueSet/core-vs-nsi-identity-documents</w:t>
            </w:r>
          </w:p>
        </w:tc>
        <w:tc>
          <w:tcPr/>
          <w:p>
            <w:pPr>
              <w:pStyle w:val="Compact"/>
            </w:pPr>
            <w:r>
              <w:rPr>
                <w:sz w:val="20"/>
                <w:szCs w:val="20"/>
              </w:rPr>
              <w:t xml:space="preserve">Расширяемая</w:t>
            </w:r>
          </w:p>
        </w:tc>
        <w:tc>
          <w:tcPr/>
          <w:p>
            <w:pPr>
              <w:pStyle w:val="Compact"/>
            </w:pPr>
            <w:r>
              <w:rPr>
                <w:sz w:val="20"/>
                <w:szCs w:val="20"/>
              </w:rPr>
              <w:t xml:space="preserve">—</w:t>
            </w:r>
          </w:p>
        </w:tc>
      </w:tr>
      <w:tr>
        <w:tc>
          <w:tcPr/>
          <w:p>
            <w:pPr>
              <w:pStyle w:val="Compact"/>
            </w:pPr>
            <w:r>
              <w:rPr>
                <w:rStyle w:val="VerbatimChar"/>
                <w:sz w:val="20"/>
                <w:szCs w:val="20"/>
              </w:rPr>
              <w:t xml:space="preserve">identifier:omsPolicy.type.coding:omsType.code</w:t>
            </w:r>
          </w:p>
        </w:tc>
        <w:tc>
          <w:tcPr/>
          <w:p>
            <w:pPr>
              <w:pStyle w:val="Compact"/>
            </w:pPr>
            <w:r>
              <w:rPr>
                <w:rStyle w:val="VerbatimChar"/>
                <w:sz w:val="20"/>
                <w:szCs w:val="20"/>
              </w:rPr>
              <w:t xml:space="preserve">https://fhir.ru/ig/core/ValueSet/core-vs-nsi-coverage-document-oms</w:t>
            </w:r>
          </w:p>
        </w:tc>
        <w:tc>
          <w:tcPr/>
          <w:p>
            <w:pPr>
              <w:pStyle w:val="Compact"/>
            </w:pPr>
            <w:r>
              <w:rPr>
                <w:sz w:val="20"/>
                <w:szCs w:val="20"/>
              </w:rPr>
              <w:t xml:space="preserve">Расширяемая</w:t>
            </w:r>
          </w:p>
        </w:tc>
        <w:tc>
          <w:tcPr/>
          <w:p>
            <w:pPr>
              <w:pStyle w:val="Compact"/>
            </w:pPr>
            <w:r>
              <w:rPr>
                <w:sz w:val="20"/>
                <w:szCs w:val="20"/>
              </w:rPr>
              <w:t xml:space="preserve">—</w:t>
            </w:r>
          </w:p>
        </w:tc>
      </w:tr>
    </w:tbl>
    <w:bookmarkEnd w:id="74"/>
    <w:bookmarkStart w:id="75" w:name="Xa7885b6559cb1179b2f7eea504e2cc6c5745ff2"/>
    <w:p>
      <w:pPr>
        <w:pStyle w:val="Heading3"/>
      </w:pPr>
      <w:r>
        <w:t xml:space="preserve">6.9.4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core-patient-1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пациента.</w:t>
            </w:r>
          </w:p>
        </w:tc>
      </w:tr>
      <w:tr>
        <w:tc>
          <w:tcPr/>
          <w:p>
            <w:pPr>
              <w:pStyle w:val="Compact"/>
            </w:pPr>
            <w:r>
              <w:rPr>
                <w:rStyle w:val="VerbatimChar"/>
                <w:sz w:val="20"/>
                <w:szCs w:val="20"/>
              </w:rPr>
              <w:t xml:space="preserve">core-patient-2</w:t>
            </w:r>
          </w:p>
        </w:tc>
        <w:tc>
          <w:tcPr/>
          <w:p>
            <w:pPr>
              <w:pStyle w:val="Compact"/>
            </w:pPr>
            <w:r>
              <w:rPr>
                <w:sz w:val="20"/>
                <w:szCs w:val="20"/>
              </w:rPr>
              <w:t xml:space="preserve">Шаблон</w:t>
            </w:r>
          </w:p>
        </w:tc>
        <w:tc>
          <w:tcPr/>
          <w:p>
            <w:pPr>
              <w:pStyle w:val="Compact"/>
            </w:pPr>
            <w:r>
              <w:rPr>
                <w:rStyle w:val="VerbatimChar"/>
                <w:sz w:val="20"/>
                <w:szCs w:val="20"/>
              </w:rPr>
              <w:t xml:space="preserve">identifier:snils.system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core-patient-3</w:t>
            </w:r>
          </w:p>
        </w:tc>
        <w:tc>
          <w:tcPr/>
          <w:p>
            <w:pPr>
              <w:pStyle w:val="Compact"/>
            </w:pPr>
            <w:r>
              <w:rPr>
                <w:sz w:val="20"/>
                <w:szCs w:val="20"/>
              </w:rPr>
              <w:t xml:space="preserve">Шаблон</w:t>
            </w:r>
          </w:p>
        </w:tc>
        <w:tc>
          <w:tcPr/>
          <w:p>
            <w:pPr>
              <w:pStyle w:val="Compact"/>
            </w:pPr>
            <w:r>
              <w:rPr>
                <w:rStyle w:val="VerbatimChar"/>
                <w:sz w:val="20"/>
                <w:szCs w:val="20"/>
              </w:rPr>
              <w:t xml:space="preserve">identifier:inn.type</w:t>
            </w:r>
          </w:p>
        </w:tc>
        <w:tc>
          <w:tcPr/>
          <w:p>
            <w:pPr>
              <w:pStyle w:val="Compact"/>
            </w:pPr>
            <w:r>
              <w:rPr>
                <w:sz w:val="20"/>
                <w:szCs w:val="20"/>
              </w:rPr>
              <w:t xml:space="preserve">Кодируемое понятие должно соответствовать шаблону</w:t>
            </w:r>
            <w:r>
              <w:rPr>
                <w:sz w:val="20"/>
                <w:szCs w:val="20"/>
              </w:rPr>
              <w:t xml:space="preserve"> </w:t>
            </w:r>
            <w:r>
              <w:rPr>
                <w:rStyle w:val="VerbatimChar"/>
                <w:sz w:val="20"/>
                <w:szCs w:val="20"/>
              </w:rPr>
              <w:t xml:space="preserve">{"coding": [{"code": "TAX", "system": "http://terminology.hl7.org/CodeSystem/v2-0203"}]}</w:t>
            </w:r>
            <w:r>
              <w:rPr>
                <w:sz w:val="20"/>
                <w:szCs w:val="20"/>
              </w:rPr>
              <w:t xml:space="preserve">.</w:t>
            </w:r>
          </w:p>
        </w:tc>
      </w:tr>
      <w:tr>
        <w:tc>
          <w:tcPr/>
          <w:p>
            <w:pPr>
              <w:pStyle w:val="Compact"/>
            </w:pPr>
            <w:r>
              <w:rPr>
                <w:rStyle w:val="VerbatimChar"/>
                <w:sz w:val="20"/>
                <w:szCs w:val="20"/>
              </w:rPr>
              <w:t xml:space="preserve">core-patient-4</w:t>
            </w:r>
          </w:p>
        </w:tc>
        <w:tc>
          <w:tcPr/>
          <w:p>
            <w:pPr>
              <w:pStyle w:val="Compact"/>
            </w:pPr>
            <w:r>
              <w:rPr>
                <w:sz w:val="20"/>
                <w:szCs w:val="20"/>
              </w:rPr>
              <w:t xml:space="preserve">Шаблон</w:t>
            </w:r>
          </w:p>
        </w:tc>
        <w:tc>
          <w:tcPr/>
          <w:p>
            <w:pPr>
              <w:pStyle w:val="Compact"/>
            </w:pPr>
            <w:r>
              <w:rPr>
                <w:rStyle w:val="VerbatimChar"/>
                <w:sz w:val="20"/>
                <w:szCs w:val="20"/>
              </w:rPr>
              <w:t xml:space="preserve">identifier:inn.system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https://fhir.ru/ig/core/systems/inn</w:t>
            </w:r>
            <w:r>
              <w:rPr>
                <w:sz w:val="20"/>
                <w:szCs w:val="20"/>
              </w:rPr>
              <w:t xml:space="preserve">.</w:t>
            </w:r>
          </w:p>
        </w:tc>
      </w:tr>
      <w:tr>
        <w:tc>
          <w:tcPr/>
          <w:p>
            <w:pPr>
              <w:pStyle w:val="Compact"/>
            </w:pPr>
            <w:r>
              <w:rPr>
                <w:rStyle w:val="VerbatimChar"/>
                <w:sz w:val="20"/>
                <w:szCs w:val="20"/>
              </w:rPr>
              <w:t xml:space="preserve">core-patient-5</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identifier:identityDocument.type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core-patient-6</w:t>
            </w:r>
          </w:p>
        </w:tc>
        <w:tc>
          <w:tcPr/>
          <w:p>
            <w:pPr>
              <w:pStyle w:val="Compact"/>
            </w:pPr>
            <w:r>
              <w:rPr>
                <w:sz w:val="20"/>
                <w:szCs w:val="20"/>
              </w:rPr>
              <w:t xml:space="preserve">Шаблон</w:t>
            </w:r>
          </w:p>
        </w:tc>
        <w:tc>
          <w:tcPr/>
          <w:p>
            <w:pPr>
              <w:pStyle w:val="Compact"/>
            </w:pPr>
            <w:r>
              <w:rPr>
                <w:rStyle w:val="VerbatimChar"/>
                <w:sz w:val="20"/>
                <w:szCs w:val="20"/>
              </w:rPr>
              <w:t xml:space="preserve">identifier:identityDocument.system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core-patient-7</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identifier:omsPolicy.type.coding</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уровням классификации полиса ОМС.</w:t>
            </w:r>
          </w:p>
        </w:tc>
      </w:tr>
      <w:tr>
        <w:tc>
          <w:tcPr/>
          <w:p>
            <w:pPr>
              <w:pStyle w:val="Compact"/>
            </w:pPr>
            <w:r>
              <w:rPr>
                <w:rStyle w:val="VerbatimChar"/>
                <w:sz w:val="20"/>
                <w:szCs w:val="20"/>
              </w:rPr>
              <w:t xml:space="preserve">core-patient-8</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identifier:omsPolicy.type.coding:coverageDocumentType.system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https://fhir.ru/ig/core/CodeSystem/core-cs-nsi-coverage-document</w:t>
            </w:r>
            <w:r>
              <w:rPr>
                <w:sz w:val="20"/>
                <w:szCs w:val="20"/>
              </w:rPr>
              <w:t xml:space="preserve">.</w:t>
            </w:r>
          </w:p>
        </w:tc>
      </w:tr>
      <w:tr>
        <w:tc>
          <w:tcPr/>
          <w:p>
            <w:pPr>
              <w:pStyle w:val="Compact"/>
            </w:pPr>
            <w:r>
              <w:rPr>
                <w:rStyle w:val="VerbatimChar"/>
                <w:sz w:val="20"/>
                <w:szCs w:val="20"/>
              </w:rPr>
              <w:t xml:space="preserve">core-patient-9</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identifier:omsPolicy.type.coding:coverageDocumentType.code</w:t>
            </w:r>
          </w:p>
        </w:tc>
        <w:tc>
          <w:tcPr/>
          <w:p>
            <w:pPr>
              <w:pStyle w:val="Compact"/>
            </w:pPr>
            <w:r>
              <w:rPr>
                <w:sz w:val="20"/>
                <w:szCs w:val="20"/>
              </w:rPr>
              <w:t xml:space="preserve">Значение элемента должно быть равно</w:t>
            </w:r>
            <w:r>
              <w:rPr>
                <w:sz w:val="20"/>
                <w:szCs w:val="20"/>
              </w:rPr>
              <w:t xml:space="preserve"> </w:t>
            </w:r>
            <w:r>
              <w:rPr>
                <w:rStyle w:val="VerbatimChar"/>
                <w:sz w:val="20"/>
                <w:szCs w:val="20"/>
              </w:rPr>
              <w:t xml:space="preserve">1</w:t>
            </w:r>
            <w:r>
              <w:rPr>
                <w:sz w:val="20"/>
                <w:szCs w:val="20"/>
              </w:rPr>
              <w:t xml:space="preserve"> </w:t>
            </w:r>
            <w:r>
              <w:rPr>
                <w:sz w:val="20"/>
                <w:szCs w:val="20"/>
              </w:rPr>
              <w:t xml:space="preserve">(«Полис ОМС»).</w:t>
            </w:r>
          </w:p>
        </w:tc>
      </w:tr>
      <w:tr>
        <w:tc>
          <w:tcPr/>
          <w:p>
            <w:pPr>
              <w:pStyle w:val="Compact"/>
            </w:pPr>
            <w:r>
              <w:rPr>
                <w:rStyle w:val="VerbatimChar"/>
                <w:sz w:val="20"/>
                <w:szCs w:val="20"/>
              </w:rPr>
              <w:t xml:space="preserve">core-patient-10</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identifier:omsPolicy.type.coding:omsType.system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urn:oid:1.2.643.5.1.13.13.11.1035</w:t>
            </w:r>
            <w:r>
              <w:rPr>
                <w:sz w:val="20"/>
                <w:szCs w:val="20"/>
              </w:rPr>
              <w:t xml:space="preserve">.</w:t>
            </w:r>
          </w:p>
        </w:tc>
      </w:tr>
      <w:tr>
        <w:tc>
          <w:tcPr/>
          <w:p>
            <w:pPr>
              <w:pStyle w:val="Compact"/>
            </w:pPr>
            <w:r>
              <w:rPr>
                <w:rStyle w:val="VerbatimChar"/>
                <w:sz w:val="20"/>
                <w:szCs w:val="20"/>
              </w:rPr>
              <w:t xml:space="preserve">core-patient-11</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identifier:omsPolicy.type.coding:omsType.code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https://fhir.ru/ig/core/ValueSet/core-vs-nsi-coverage-document-oms</w:t>
            </w:r>
            <w:r>
              <w:rPr>
                <w:sz w:val="20"/>
                <w:szCs w:val="20"/>
              </w:rPr>
              <w:t xml:space="preserve">; привязка расширяемая.</w:t>
            </w:r>
          </w:p>
        </w:tc>
      </w:tr>
      <w:tr>
        <w:tc>
          <w:tcPr/>
          <w:p>
            <w:pPr>
              <w:pStyle w:val="Compact"/>
            </w:pPr>
            <w:r>
              <w:rPr>
                <w:rStyle w:val="VerbatimChar"/>
                <w:sz w:val="20"/>
                <w:szCs w:val="20"/>
              </w:rPr>
              <w:t xml:space="preserve">core-patient-12</w:t>
            </w:r>
          </w:p>
        </w:tc>
        <w:tc>
          <w:tcPr/>
          <w:p>
            <w:pPr>
              <w:pStyle w:val="Compact"/>
            </w:pPr>
            <w:r>
              <w:rPr>
                <w:sz w:val="20"/>
                <w:szCs w:val="20"/>
              </w:rPr>
              <w:t xml:space="preserve">Шаблон</w:t>
            </w:r>
          </w:p>
        </w:tc>
        <w:tc>
          <w:tcPr/>
          <w:p>
            <w:pPr>
              <w:pStyle w:val="Compact"/>
            </w:pPr>
            <w:r>
              <w:rPr>
                <w:rStyle w:val="VerbatimChar"/>
                <w:sz w:val="20"/>
                <w:szCs w:val="20"/>
              </w:rPr>
              <w:t xml:space="preserve">identifier:omsPolicy.system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https://fhir.ru/ig/core/systems/oms</w:t>
            </w:r>
            <w:r>
              <w:rPr>
                <w:sz w:val="20"/>
                <w:szCs w:val="20"/>
              </w:rPr>
              <w:t xml:space="preserve">.</w:t>
            </w:r>
          </w:p>
        </w:tc>
      </w:tr>
      <w:tr>
        <w:tc>
          <w:tcPr/>
          <w:p>
            <w:pPr>
              <w:pStyle w:val="Compact"/>
            </w:pPr>
            <w:r>
              <w:rPr>
                <w:rStyle w:val="VerbatimChar"/>
                <w:sz w:val="20"/>
                <w:szCs w:val="20"/>
              </w:rPr>
              <w:t xml:space="preserve">core-patient-11</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core-patient-12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managingOrganization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bl>
    <w:bookmarkEnd w:id="75"/>
    <w:bookmarkStart w:id="76" w:name="Xb25f568c92b5acad6265fff322a7b197dcdbbc3"/>
    <w:p>
      <w:pPr>
        <w:pStyle w:val="Heading3"/>
      </w:pPr>
      <w:r>
        <w:t xml:space="preserve">6.9.5 Примечания по применению</w:t>
      </w:r>
    </w:p>
    <w:p>
      <w:pPr>
        <w:pStyle w:val="Compact"/>
        <w:numPr>
          <w:ilvl w:val="0"/>
          <w:numId w:val="102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https://fhir.ru/ig/core/StructureDefinition/core-patient</w:t>
      </w:r>
      <w:r>
        <w:rPr>
          <w:rFonts w:ascii="Times New Roman" w:hAnsi="Times New Roman" w:cs="Times New Roman" w:eastAsia="Times New Roman"/>
          <w:sz w:val="24"/>
          <w:szCs w:val="24"/>
        </w:rPr>
        <w:t xml:space="preserve">.</w:t>
      </w:r>
    </w:p>
    <w:bookmarkEnd w:id="76"/>
    <w:bookmarkEnd w:id="77"/>
    <w:bookmarkStart w:id="83" w:name="X0a843dd0bd9f447a5ff000bfa12ab66dfce4292"/>
    <w:p>
      <w:pPr>
        <w:pStyle w:val="Heading2"/>
      </w:pPr>
      <w:r>
        <w:t xml:space="preserve">6.10 Профиль</w:t>
      </w:r>
      <w:r>
        <w:t xml:space="preserve"> </w:t>
      </w:r>
      <w:r>
        <w:rPr>
          <w:rStyle w:val="VerbatimChar"/>
        </w:rPr>
        <w:t xml:space="preserve">Core_Practitioner</w:t>
      </w:r>
    </w:p>
    <w:bookmarkStart w:id="78" w:name="X77b587a24b2d2b9a158fa66d1d175478d44b4b4"/>
    <w:p>
      <w:pPr>
        <w:pStyle w:val="Heading3"/>
      </w:pPr>
      <w:r>
        <w:t xml:space="preserve">6.10.1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медицинском работнике в тех случаях, когда при информационном обмене требуется использовать российские идентификаторы и правила описания персональных данных.</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идентификации медицинского работника введены отдельные срезы идентификатора для СНИЛС и документа, удостоверяющего личность. Такое решение позволяет явно различать виды идентификаторов и задавать для них фиксированные системы идентификации.</w:t>
      </w:r>
    </w:p>
    <w:p>
      <w:pPr>
        <w:pStyle w:val="BodyText"/>
        <w:jc w:val="both"/>
        <w:spacing w:before="180" w:after="0" w:line="276" w:lineRule="auto"/>
      </w:pPr>
      <w:r>
        <w:rPr>
          <w:rFonts w:ascii="Times New Roman" w:hAnsi="Times New Roman" w:cs="Times New Roman" w:eastAsia="Times New Roman"/>
          <w:sz w:val="24"/>
          <w:szCs w:val="24"/>
        </w:rPr>
        <w:t xml:space="preserve">Для представления имени сохранена базовая модель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HumanName</w:t>
      </w:r>
      <w:r>
        <w:rPr>
          <w:rFonts w:ascii="Times New Roman" w:hAnsi="Times New Roman" w:cs="Times New Roman" w:eastAsia="Times New Roman"/>
          <w:sz w:val="24"/>
          <w:szCs w:val="24"/>
        </w:rPr>
        <w:t xml:space="preserve">, однако уточнен порядок заполнения массива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given</w:t>
      </w:r>
      <w:r>
        <w:rPr>
          <w:rFonts w:ascii="Times New Roman" w:hAnsi="Times New Roman" w:cs="Times New Roman" w:eastAsia="Times New Roman"/>
          <w:sz w:val="24"/>
          <w:szCs w:val="24"/>
        </w:rPr>
        <w:t xml:space="preserve">: первым указывается имя, вторым — отчество.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gender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зафиксировано использование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male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female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unknown</w:t>
      </w:r>
      <w:r>
        <w:rPr>
          <w:rFonts w:ascii="Times New Roman" w:hAnsi="Times New Roman" w:cs="Times New Roman" w:eastAsia="Times New Roman"/>
          <w:sz w:val="24"/>
          <w:szCs w:val="24"/>
        </w:rPr>
        <w:t xml:space="preserve">; значение</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other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применяется в целях совместимости с российскими справочниками.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чтобы описание российских адресов медицинских работников подчинялось единым правилам, а иностранные адреса могли передаваться базовым типом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w:t>
      </w:r>
    </w:p>
    <w:bookmarkEnd w:id="78"/>
    <w:bookmarkStart w:id="79" w:name="X0128eea8d8a7b70a4e20fb1514e7aa98750fece"/>
    <w:p>
      <w:pPr>
        <w:pStyle w:val="Heading3"/>
      </w:pPr>
      <w:r>
        <w:t xml:space="preserve">6.10.2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Practitioner (Медицинский работник)</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core-practitioner</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https://fhir.ru/ig/core/StructureDefinition/core-practitioner</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7"/>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Страховой номер индивидуального лицевого счета (СНИЛС)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identifier:identityDocument</w:t>
            </w:r>
          </w:p>
        </w:tc>
        <w:tc>
          <w:tcPr/>
          <w:p>
            <w:pPr>
              <w:pStyle w:val="Compact"/>
            </w:pPr>
            <w:r>
              <w:rPr>
                <w:sz w:val="20"/>
                <w:szCs w:val="20"/>
              </w:rPr>
              <w:t xml:space="preserve">Документ, удостоверяющий личность</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identifier:identityDocument.type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identifier:identityDocument.system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медицинского работника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Первым указывается имя, вторым — отчество.</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gender</w:t>
            </w:r>
          </w:p>
        </w:tc>
        <w:tc>
          <w:tcPr/>
          <w:p>
            <w:pPr>
              <w:pStyle w:val="Compact"/>
            </w:pPr>
            <w:r>
              <w:rPr>
                <w:sz w:val="20"/>
                <w:szCs w:val="20"/>
              </w:rPr>
              <w:t xml:space="preserve">Пол. Используются значения</w:t>
            </w:r>
            <w:r>
              <w:rPr>
                <w:sz w:val="20"/>
                <w:szCs w:val="20"/>
              </w:rPr>
              <w:t xml:space="preserve"> </w:t>
            </w:r>
            <w:r>
              <w:rPr>
                <w:rStyle w:val="VerbatimChar"/>
                <w:sz w:val="20"/>
                <w:szCs w:val="20"/>
              </w:rPr>
              <w:t xml:space="preserve">male</w:t>
            </w:r>
            <w:r>
              <w:rPr>
                <w:sz w:val="20"/>
                <w:szCs w:val="20"/>
              </w:rPr>
              <w:t xml:space="preserve">,</w:t>
            </w:r>
            <w:r>
              <w:rPr>
                <w:sz w:val="20"/>
                <w:szCs w:val="20"/>
              </w:rPr>
              <w:t xml:space="preserve"> </w:t>
            </w:r>
            <w:r>
              <w:rPr>
                <w:rStyle w:val="VerbatimChar"/>
                <w:sz w:val="20"/>
                <w:szCs w:val="20"/>
              </w:rPr>
              <w:t xml:space="preserve">female</w:t>
            </w:r>
            <w:r>
              <w:rPr>
                <w:sz w:val="20"/>
                <w:szCs w:val="20"/>
              </w:rPr>
              <w:t xml:space="preserve">,</w:t>
            </w:r>
            <w:r>
              <w:rPr>
                <w:sz w:val="20"/>
                <w:szCs w:val="20"/>
              </w:rPr>
              <w:t xml:space="preserve"> </w:t>
            </w:r>
            <w:r>
              <w:rPr>
                <w:rStyle w:val="VerbatimChar"/>
                <w:sz w:val="20"/>
                <w:szCs w:val="20"/>
              </w:rPr>
              <w:t xml:space="preserve">unknown</w:t>
            </w:r>
            <w:r>
              <w:rPr>
                <w:sz w:val="20"/>
                <w:szCs w:val="20"/>
              </w:rPr>
              <w:t xml:space="preserve">; значение</w:t>
            </w:r>
            <w:r>
              <w:rPr>
                <w:sz w:val="20"/>
                <w:szCs w:val="20"/>
              </w:rPr>
              <w:t xml:space="preserve"> </w:t>
            </w:r>
            <w:r>
              <w:rPr>
                <w:rStyle w:val="VerbatimChar"/>
                <w:sz w:val="20"/>
                <w:szCs w:val="20"/>
              </w:rPr>
              <w:t xml:space="preserve">other</w:t>
            </w:r>
            <w:r>
              <w:rPr>
                <w:sz w:val="20"/>
                <w:szCs w:val="20"/>
              </w:rPr>
              <w:t xml:space="preserve"> </w:t>
            </w:r>
            <w:r>
              <w:rPr>
                <w:sz w:val="20"/>
                <w:szCs w:val="20"/>
              </w:rPr>
              <w:t xml:space="preserve">не применяется.</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deceased[x]</w:t>
            </w:r>
          </w:p>
        </w:tc>
        <w:tc>
          <w:tcPr/>
          <w:p>
            <w:pPr>
              <w:pStyle w:val="Compact"/>
            </w:pPr>
            <w:r>
              <w:rPr>
                <w:sz w:val="20"/>
                <w:szCs w:val="20"/>
              </w:rPr>
              <w:t xml:space="preserve">Элемент с выбором типа значения (</w:t>
            </w:r>
            <w:r>
              <w:rPr>
                <w:rStyle w:val="VerbatimChar"/>
                <w:sz w:val="20"/>
                <w:szCs w:val="20"/>
              </w:rPr>
              <w:t xml:space="preserve">deceased[x]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медицинского работника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w:t>
            </w:r>
          </w:p>
        </w:tc>
        <w:tc>
          <w:tcPr/>
          <w:p>
            <w:pPr>
              <w:pStyle w:val="Compact"/>
            </w:pPr>
            <w:r>
              <w:rPr>
                <w:sz w:val="20"/>
                <w:szCs w:val="20"/>
              </w:rPr>
              <w:t xml:space="preserve">Квалификация.</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qualification.identifier</w:t>
            </w:r>
          </w:p>
        </w:tc>
        <w:tc>
          <w:tcPr/>
          <w:p>
            <w:pPr>
              <w:pStyle w:val="Compact"/>
            </w:pPr>
            <w:r>
              <w:rPr>
                <w:sz w:val="20"/>
                <w:szCs w:val="20"/>
              </w:rPr>
              <w:t xml:space="preserve">Идентификатор квалификации.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qualification.code</w:t>
            </w:r>
          </w:p>
        </w:tc>
        <w:tc>
          <w:tcPr/>
          <w:p>
            <w:pPr>
              <w:pStyle w:val="Compact"/>
            </w:pPr>
            <w:r>
              <w:rPr>
                <w:sz w:val="20"/>
                <w:szCs w:val="20"/>
              </w:rPr>
              <w:t xml:space="preserve">Код квалификации.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qualification.period</w:t>
            </w:r>
          </w:p>
        </w:tc>
        <w:tc>
          <w:tcPr/>
          <w:p>
            <w:pPr>
              <w:pStyle w:val="Compact"/>
            </w:pPr>
            <w:r>
              <w:rPr>
                <w:sz w:val="20"/>
                <w:szCs w:val="20"/>
              </w:rPr>
              <w:t xml:space="preserve">Период действия квалификации.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qualification.issuer</w:t>
            </w:r>
          </w:p>
        </w:tc>
        <w:tc>
          <w:tcPr/>
          <w:p>
            <w:pPr>
              <w:pStyle w:val="Compact"/>
            </w:pPr>
            <w:r>
              <w:rPr>
                <w:sz w:val="20"/>
                <w:szCs w:val="20"/>
              </w:rPr>
              <w:t xml:space="preserve">Организация, выдавшая документ/подтвердившая квалификацию.</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Язык, который может использоваться при взаимодействии с медицинским работником.</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Код языка, используемого при взаимодействии с медицинским работником.</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предпочтительного языка.</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79"/>
    <w:bookmarkStart w:id="80" w:name="X5a3e962a2357dd80d2ac8ee8bfc2d1da4783809"/>
    <w:p>
      <w:pPr>
        <w:pStyle w:val="Heading3"/>
      </w:pPr>
      <w:r>
        <w:t xml:space="preserve">6.10.3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identifier:identityDocument.type</w:t>
            </w:r>
          </w:p>
        </w:tc>
        <w:tc>
          <w:tcPr/>
          <w:p>
            <w:pPr>
              <w:pStyle w:val="Compact"/>
            </w:pPr>
            <w:r>
              <w:rPr>
                <w:rStyle w:val="VerbatimChar"/>
                <w:sz w:val="20"/>
                <w:szCs w:val="20"/>
              </w:rPr>
              <w:t xml:space="preserve">https://fhir.ru/ig/core/ValueSet/core-vs-nsi-identity-documents</w:t>
            </w:r>
          </w:p>
        </w:tc>
        <w:tc>
          <w:tcPr/>
          <w:p>
            <w:pPr>
              <w:pStyle w:val="Compact"/>
            </w:pPr>
            <w:r>
              <w:rPr>
                <w:sz w:val="20"/>
                <w:szCs w:val="20"/>
              </w:rPr>
              <w:t xml:space="preserve">Расширяемая</w:t>
            </w:r>
          </w:p>
        </w:tc>
        <w:tc>
          <w:tcPr/>
          <w:p>
            <w:pPr>
              <w:pStyle w:val="Compact"/>
            </w:pPr>
            <w:r>
              <w:rPr>
                <w:sz w:val="20"/>
                <w:szCs w:val="20"/>
              </w:rPr>
              <w:t xml:space="preserve">—</w:t>
            </w:r>
          </w:p>
        </w:tc>
      </w:tr>
    </w:tbl>
    <w:bookmarkEnd w:id="80"/>
    <w:bookmarkStart w:id="81" w:name="X89604c7167372ca6abb87742ce9f0112fffabf0"/>
    <w:p>
      <w:pPr>
        <w:pStyle w:val="Heading3"/>
      </w:pPr>
      <w:r>
        <w:t xml:space="preserve">6.10.4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core-practitioner-1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медицинского работника.</w:t>
            </w:r>
          </w:p>
        </w:tc>
      </w:tr>
      <w:tr>
        <w:tc>
          <w:tcPr/>
          <w:p>
            <w:pPr>
              <w:pStyle w:val="Compact"/>
            </w:pPr>
            <w:r>
              <w:rPr>
                <w:rStyle w:val="VerbatimChar"/>
                <w:sz w:val="20"/>
                <w:szCs w:val="20"/>
              </w:rPr>
              <w:t xml:space="preserve">core-practitioner-2</w:t>
            </w:r>
          </w:p>
        </w:tc>
        <w:tc>
          <w:tcPr/>
          <w:p>
            <w:pPr>
              <w:pStyle w:val="Compact"/>
            </w:pPr>
            <w:r>
              <w:rPr>
                <w:sz w:val="20"/>
                <w:szCs w:val="20"/>
              </w:rPr>
              <w:t xml:space="preserve">Шаблон</w:t>
            </w:r>
          </w:p>
        </w:tc>
        <w:tc>
          <w:tcPr/>
          <w:p>
            <w:pPr>
              <w:pStyle w:val="Compact"/>
            </w:pPr>
            <w:r>
              <w:rPr>
                <w:rStyle w:val="VerbatimChar"/>
                <w:sz w:val="20"/>
                <w:szCs w:val="20"/>
              </w:rPr>
              <w:t xml:space="preserve">identifier:snils.system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https://fhir.ru/ig/core/systems/snils</w:t>
            </w:r>
            <w:r>
              <w:rPr>
                <w:sz w:val="20"/>
                <w:szCs w:val="20"/>
              </w:rPr>
              <w:t xml:space="preserve">.</w:t>
            </w:r>
          </w:p>
        </w:tc>
      </w:tr>
      <w:tr>
        <w:tc>
          <w:tcPr/>
          <w:p>
            <w:pPr>
              <w:pStyle w:val="Compact"/>
            </w:pPr>
            <w:r>
              <w:rPr>
                <w:rStyle w:val="VerbatimChar"/>
                <w:sz w:val="20"/>
                <w:szCs w:val="20"/>
              </w:rPr>
              <w:t xml:space="preserve">core-practitioner-3</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identifier:identityDocument.type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https://fhir.ru/ig/core/ValueSet/core-vs-nsi-identity-documents</w:t>
            </w:r>
            <w:r>
              <w:rPr>
                <w:sz w:val="20"/>
                <w:szCs w:val="20"/>
              </w:rPr>
              <w:t xml:space="preserve">; привязка расширяемая.</w:t>
            </w:r>
          </w:p>
        </w:tc>
      </w:tr>
      <w:tr>
        <w:tc>
          <w:tcPr/>
          <w:p>
            <w:pPr>
              <w:pStyle w:val="Compact"/>
            </w:pPr>
            <w:r>
              <w:rPr>
                <w:rStyle w:val="VerbatimChar"/>
                <w:sz w:val="20"/>
                <w:szCs w:val="20"/>
              </w:rPr>
              <w:t xml:space="preserve">core-practitioner-4</w:t>
            </w:r>
          </w:p>
        </w:tc>
        <w:tc>
          <w:tcPr/>
          <w:p>
            <w:pPr>
              <w:pStyle w:val="Compact"/>
            </w:pPr>
            <w:r>
              <w:rPr>
                <w:sz w:val="20"/>
                <w:szCs w:val="20"/>
              </w:rPr>
              <w:t xml:space="preserve">Шаблон</w:t>
            </w:r>
          </w:p>
        </w:tc>
        <w:tc>
          <w:tcPr/>
          <w:p>
            <w:pPr>
              <w:pStyle w:val="Compact"/>
            </w:pPr>
            <w:r>
              <w:rPr>
                <w:rStyle w:val="VerbatimChar"/>
                <w:sz w:val="20"/>
                <w:szCs w:val="20"/>
              </w:rPr>
              <w:t xml:space="preserve">identifier:identityDocument.system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https://fhir.ru/ig/core/systems/identity-document</w:t>
            </w:r>
            <w:r>
              <w:rPr>
                <w:sz w:val="20"/>
                <w:szCs w:val="20"/>
              </w:rPr>
              <w:t xml:space="preserve">.</w:t>
            </w:r>
          </w:p>
        </w:tc>
      </w:tr>
      <w:tr>
        <w:tc>
          <w:tcPr/>
          <w:p>
            <w:pPr>
              <w:pStyle w:val="Compact"/>
            </w:pPr>
            <w:r>
              <w:rPr>
                <w:rStyle w:val="VerbatimChar"/>
                <w:sz w:val="20"/>
                <w:szCs w:val="20"/>
              </w:rPr>
              <w:t xml:space="preserve">core-practitioner-5</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bl>
    <w:bookmarkEnd w:id="81"/>
    <w:bookmarkStart w:id="82" w:name="X87e003ad375ee53e97cc8e179b84ba12116301a"/>
    <w:p>
      <w:pPr>
        <w:pStyle w:val="Heading3"/>
      </w:pPr>
      <w:r>
        <w:t xml:space="preserve">6.10.5 Примечания по применению</w:t>
      </w:r>
    </w:p>
    <w:p>
      <w:pPr>
        <w:pStyle w:val="Compact"/>
        <w:numPr>
          <w:ilvl w:val="0"/>
          <w:numId w:val="1028"/>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https://fhir.ru/ig/core/StructureDefinition/core-practitioner</w:t>
      </w:r>
      <w:r>
        <w:rPr>
          <w:rFonts w:ascii="Times New Roman" w:hAnsi="Times New Roman" w:cs="Times New Roman" w:eastAsia="Times New Roman"/>
          <w:sz w:val="24"/>
          <w:szCs w:val="24"/>
        </w:rPr>
        <w:t xml:space="preserve">.</w:t>
      </w:r>
    </w:p>
    <w:bookmarkEnd w:id="82"/>
    <w:bookmarkEnd w:id="83"/>
    <w:bookmarkStart w:id="89" w:name="X4c521da84a791c67dfd7ecea2a52a408d377754"/>
    <w:p>
      <w:pPr>
        <w:pStyle w:val="Heading2"/>
      </w:pPr>
      <w:r>
        <w:t xml:space="preserve">6.11 Профиль</w:t>
      </w:r>
      <w:r>
        <w:t xml:space="preserve"> </w:t>
      </w:r>
      <w:r>
        <w:rPr>
          <w:rStyle w:val="VerbatimChar"/>
        </w:rPr>
        <w:t xml:space="preserve">Core_PractitionerRole</w:t>
      </w:r>
    </w:p>
    <w:bookmarkStart w:id="84" w:name="X4c3642f0583e32c870b46ad41780f9eea2d39ce"/>
    <w:p>
      <w:pPr>
        <w:pStyle w:val="Heading3"/>
      </w:pPr>
      <w:r>
        <w:t xml:space="preserve">6.11.1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роли медицинского работника в организации в тех случаях, когда требуется совместно описать самого сотрудника, организацию и его должность по российским правилам.</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 локального идентификатора роли сотрудника в экземпляре МИС введен необязательный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identifier:misPractitionerRole</w:t>
      </w:r>
      <w:r>
        <w:rPr>
          <w:rFonts w:ascii="Times New Roman" w:hAnsi="Times New Roman" w:cs="Times New Roman" w:eastAsia="Times New Roman"/>
          <w:sz w:val="24"/>
          <w:szCs w:val="24"/>
        </w:rPr>
        <w:t xml:space="preserve">. Его</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system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формируется по правилам СЭМД в URI-форме OID и проверяется инвариантом. Поскольку OID зависит от медицинской организации, МИС и экземпляра МИС, фиксированное значение discriminator отсутствует, а принадлежность срезу определяется по совокупности его ограничений. Ссылка на медицинского работника ограничена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w:t>
      </w:r>
      <w:r>
        <w:rPr>
          <w:rFonts w:ascii="Times New Roman" w:hAnsi="Times New Roman" w:cs="Times New Roman" w:eastAsia="Times New Roman"/>
          <w:sz w:val="24"/>
          <w:szCs w:val="24"/>
        </w:rPr>
        <w:t xml:space="preserve">, ссылка на организацию —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Core_Organization</w:t>
      </w:r>
      <w:r>
        <w:rPr>
          <w:rFonts w:ascii="Times New Roman" w:hAnsi="Times New Roman" w:cs="Times New Roman" w:eastAsia="Times New Roman"/>
          <w:sz w:val="24"/>
          <w:szCs w:val="24"/>
        </w:rPr>
        <w:t xml:space="preserve">, а элемент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связан с использованием российского справочника должностей медицинских работников через расширяемую привязку. Такое решение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точку сборки кадровой и организационной информации без блокирования сценариев, где требуется дополнительная или альтернативная кодировка должности.</w:t>
      </w:r>
    </w:p>
    <w:bookmarkEnd w:id="84"/>
    <w:bookmarkStart w:id="85" w:name="X0c3e4c104b43b8485f37caa869bcfa16f99fe85"/>
    <w:p>
      <w:pPr>
        <w:pStyle w:val="Heading3"/>
      </w:pPr>
      <w:r>
        <w:t xml:space="preserve">6.11.2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PractitionerRole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PractitionerRole (Роль медицинского работника)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core-practitionerrole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https://fhir.ru/ig/core/StructureDefinition/core-practitionerrole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29"/>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Определена открытая нарезка без discriminator для динамически формируемых систем идентификаторов.</w:t>
            </w:r>
          </w:p>
        </w:tc>
      </w:tr>
      <w:tr>
        <w:tc>
          <w:tcPr/>
          <w:p>
            <w:pPr>
              <w:pStyle w:val="Compact"/>
            </w:pPr>
            <w:r>
              <w:rPr>
                <w:rStyle w:val="VerbatimChar"/>
                <w:sz w:val="20"/>
                <w:szCs w:val="20"/>
              </w:rPr>
              <w:t xml:space="preserve">identifier:misPractitionerRole</w:t>
            </w:r>
          </w:p>
        </w:tc>
        <w:tc>
          <w:tcPr/>
          <w:p>
            <w:pPr>
              <w:pStyle w:val="Compact"/>
            </w:pPr>
            <w:r>
              <w:rPr>
                <w:sz w:val="20"/>
                <w:szCs w:val="20"/>
              </w:rPr>
              <w:t xml:space="preserve">Идентификатор роли медицинского работника в экземпляре МИС.</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Добавлен срез</w:t>
            </w:r>
          </w:p>
        </w:tc>
        <w:tc>
          <w:tcPr/>
          <w:p>
            <w:pPr>
              <w:pStyle w:val="Compact"/>
            </w:pPr>
            <w:r>
              <w:rPr>
                <w:sz w:val="20"/>
                <w:szCs w:val="20"/>
              </w:rPr>
              <w:t xml:space="preserve">Локальный идентификатор передается по правилам СЭМД. Использование среза необязательно.</w:t>
            </w:r>
          </w:p>
        </w:tc>
      </w:tr>
      <w:tr>
        <w:tc>
          <w:tcPr/>
          <w:p>
            <w:pPr>
              <w:pStyle w:val="Compact"/>
            </w:pPr>
            <w:r>
              <w:rPr>
                <w:rStyle w:val="VerbatimChar"/>
                <w:sz w:val="20"/>
                <w:szCs w:val="20"/>
              </w:rPr>
              <w:t xml:space="preserve">identifier:misPractitionerRole.system</w:t>
            </w:r>
          </w:p>
        </w:tc>
        <w:tc>
          <w:tcPr/>
          <w:p>
            <w:pPr>
              <w:pStyle w:val="Compact"/>
            </w:pPr>
            <w:r>
              <w:rPr>
                <w:sz w:val="20"/>
                <w:szCs w:val="20"/>
              </w:rPr>
              <w:t xml:space="preserve">Пространство идентификатора роли в МИС.</w:t>
            </w:r>
          </w:p>
        </w:tc>
        <w:tc>
          <w:tcPr/>
          <w:p>
            <w:pPr>
              <w:pStyle w:val="Compact"/>
            </w:pPr>
            <w:r>
              <w:rPr>
                <w:rStyle w:val="VerbatimChar"/>
                <w:sz w:val="20"/>
                <w:szCs w:val="20"/>
              </w:rPr>
              <w:t xml:space="preserve">uri</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Значение должно иметь вид</w:t>
            </w:r>
            <w:r>
              <w:rPr>
                <w:sz w:val="20"/>
                <w:szCs w:val="20"/>
              </w:rPr>
              <w:t xml:space="preserve"> </w:t>
            </w:r>
            <w:r>
              <w:rPr>
                <w:rStyle w:val="VerbatimChar"/>
                <w:sz w:val="20"/>
                <w:szCs w:val="20"/>
              </w:rPr>
              <w:t xml:space="preserve">urn:oid:&lt;OID медицинской организации&gt;.&lt;ветка МИС&gt;.&lt;номер МИС&gt;.&lt;номер экземпляра МИС&gt;.70</w:t>
            </w:r>
            <w:r>
              <w:rPr>
                <w:sz w:val="20"/>
                <w:szCs w:val="20"/>
              </w:rPr>
              <w:t xml:space="preserve">.</w:t>
            </w:r>
          </w:p>
        </w:tc>
      </w:tr>
      <w:tr>
        <w:tc>
          <w:tcPr/>
          <w:p>
            <w:pPr>
              <w:pStyle w:val="Compact"/>
            </w:pPr>
            <w:r>
              <w:rPr>
                <w:rStyle w:val="VerbatimChar"/>
                <w:sz w:val="20"/>
                <w:szCs w:val="20"/>
              </w:rPr>
              <w:t xml:space="preserve">identifier:misPractitionerRole.value</w:t>
            </w:r>
          </w:p>
        </w:tc>
        <w:tc>
          <w:tcPr/>
          <w:p>
            <w:pPr>
              <w:pStyle w:val="Compact"/>
            </w:pPr>
            <w:r>
              <w:rPr>
                <w:sz w:val="20"/>
                <w:szCs w:val="20"/>
              </w:rPr>
              <w:t xml:space="preserve">Локальное значение идентификатора роли в МИС.</w:t>
            </w:r>
          </w:p>
        </w:tc>
        <w:tc>
          <w:tcPr/>
          <w:p>
            <w:pPr>
              <w:pStyle w:val="Compact"/>
            </w:pPr>
            <w:r>
              <w:rPr>
                <w:rStyle w:val="VerbatimChar"/>
                <w:sz w:val="20"/>
                <w:szCs w:val="20"/>
              </w:rPr>
              <w:t xml:space="preserve">string</w:t>
            </w:r>
          </w:p>
        </w:tc>
        <w:tc>
          <w:tcPr/>
          <w:p>
            <w:pPr>
              <w:pStyle w:val="Compact"/>
            </w:pPr>
            <w:r>
              <w:rPr>
                <w:rStyle w:val="VerbatimChar"/>
                <w:sz w:val="20"/>
                <w:szCs w:val="20"/>
              </w:rPr>
              <w:t xml:space="preserve">1..1</w:t>
            </w:r>
          </w:p>
        </w:tc>
        <w:tc>
          <w:tcPr/>
          <w:p>
            <w:pPr>
              <w:pStyle w:val="Compact"/>
            </w:pPr>
            <w:r>
              <w:rPr>
                <w:sz w:val="20"/>
                <w:szCs w:val="20"/>
              </w:rPr>
              <w:t xml:space="preserve">Ограничена кратность</w:t>
            </w:r>
          </w:p>
        </w:tc>
        <w:tc>
          <w:tcPr/>
          <w:p>
            <w:pPr>
              <w:pStyle w:val="Compact"/>
            </w:pPr>
            <w:r>
              <w:rPr>
                <w:sz w:val="20"/>
                <w:szCs w:val="20"/>
              </w:rPr>
              <w:t xml:space="preserve">Значение идентификатора обязательно при использовании среза.</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practitioner</w:t>
            </w:r>
          </w:p>
        </w:tc>
        <w:tc>
          <w:tcPr/>
          <w:p>
            <w:pPr>
              <w:pStyle w:val="Compact"/>
            </w:pPr>
            <w:r>
              <w:rPr>
                <w:sz w:val="20"/>
                <w:szCs w:val="20"/>
              </w:rPr>
              <w:t xml:space="preserve">Медицинский работник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Core_Practitioner</w:t>
            </w:r>
            <w:r>
              <w:rPr>
                <w:sz w:val="20"/>
                <w:szCs w:val="20"/>
              </w:rPr>
              <w:t xml:space="preserve">.</w:t>
            </w:r>
          </w:p>
        </w:tc>
      </w:tr>
      <w:tr>
        <w:tc>
          <w:tcPr/>
          <w:p>
            <w:pPr>
              <w:pStyle w:val="Compact"/>
            </w:pPr>
            <w:r>
              <w:rPr>
                <w:rStyle w:val="VerbatimChar"/>
                <w:sz w:val="20"/>
                <w:szCs w:val="20"/>
              </w:rPr>
              <w:t xml:space="preserve">organization</w:t>
            </w:r>
          </w:p>
        </w:tc>
        <w:tc>
          <w:tcPr/>
          <w:p>
            <w:pPr>
              <w:pStyle w:val="Compact"/>
            </w:pPr>
            <w:r>
              <w:rPr>
                <w:sz w:val="20"/>
                <w:szCs w:val="20"/>
              </w:rPr>
              <w:t xml:space="preserve">Организация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Должность медицинского работника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https://fhir.ru/ig/core/ValueSet/core-vs-nsi-medical-workers-positions</w:t>
            </w:r>
            <w:r>
              <w:rPr>
                <w:sz w:val="20"/>
                <w:szCs w:val="20"/>
              </w:rPr>
              <w:t xml:space="preserve">; привязка расширяемая.</w:t>
            </w:r>
          </w:p>
        </w:tc>
      </w:tr>
      <w:tr>
        <w:tc>
          <w:tcPr/>
          <w:p>
            <w:pPr>
              <w:pStyle w:val="Compact"/>
            </w:pPr>
            <w:r>
              <w:rPr>
                <w:rStyle w:val="VerbatimChar"/>
                <w:sz w:val="20"/>
                <w:szCs w:val="20"/>
              </w:rPr>
              <w:t xml:space="preserve">specialty</w:t>
            </w:r>
          </w:p>
        </w:tc>
        <w:tc>
          <w:tcPr/>
          <w:p>
            <w:pPr>
              <w:pStyle w:val="Compact"/>
            </w:pPr>
            <w:r>
              <w:rPr>
                <w:sz w:val="20"/>
                <w:szCs w:val="20"/>
              </w:rPr>
              <w:t xml:space="preserve">Специальность.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healthcareService</w:t>
            </w:r>
          </w:p>
        </w:tc>
        <w:tc>
          <w:tcPr/>
          <w:p>
            <w:pPr>
              <w:pStyle w:val="Compact"/>
            </w:pPr>
            <w:r>
              <w:rPr>
                <w:sz w:val="20"/>
                <w:szCs w:val="20"/>
              </w:rPr>
              <w:t xml:space="preserve">Медицинская услуга.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contact</w:t>
            </w:r>
          </w:p>
        </w:tc>
        <w:tc>
          <w:tcPr/>
          <w:p>
            <w:pPr>
              <w:pStyle w:val="Compact"/>
            </w:pPr>
            <w:r>
              <w:rPr>
                <w:sz w:val="20"/>
                <w:szCs w:val="20"/>
              </w:rPr>
              <w:t xml:space="preserve">Контактные сведения.</w:t>
            </w:r>
          </w:p>
        </w:tc>
        <w:tc>
          <w:tcPr/>
          <w:p>
            <w:pPr>
              <w:pStyle w:val="Compact"/>
            </w:pPr>
            <w:r>
              <w:rPr>
                <w:rStyle w:val="VerbatimChar"/>
                <w:sz w:val="20"/>
                <w:szCs w:val="20"/>
              </w:rPr>
              <w:t xml:space="preserve">ExtendedContactDetail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characteristic</w:t>
            </w:r>
          </w:p>
        </w:tc>
        <w:tc>
          <w:tcPr/>
          <w:p>
            <w:pPr>
              <w:pStyle w:val="Compact"/>
            </w:pPr>
            <w:r>
              <w:rPr>
                <w:sz w:val="20"/>
                <w:szCs w:val="20"/>
              </w:rPr>
              <w:t xml:space="preserve">Характеристика объекта.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Сведения о коммуникации.</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availability</w:t>
            </w:r>
          </w:p>
        </w:tc>
        <w:tc>
          <w:tcPr/>
          <w:p>
            <w:pPr>
              <w:pStyle w:val="Compact"/>
            </w:pPr>
            <w:r>
              <w:rPr>
                <w:sz w:val="20"/>
                <w:szCs w:val="20"/>
              </w:rPr>
              <w:t xml:space="preserve">Доступность ресурса/участника.</w:t>
            </w:r>
          </w:p>
        </w:tc>
        <w:tc>
          <w:tcPr/>
          <w:p>
            <w:pPr>
              <w:pStyle w:val="Compact"/>
            </w:pPr>
            <w:r>
              <w:rPr>
                <w:rStyle w:val="VerbatimChar"/>
                <w:sz w:val="20"/>
                <w:szCs w:val="20"/>
              </w:rPr>
              <w:t xml:space="preserve">Availability</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endpoint</w:t>
            </w:r>
          </w:p>
        </w:tc>
        <w:tc>
          <w:tcPr/>
          <w:p>
            <w:pPr>
              <w:pStyle w:val="Compact"/>
            </w:pPr>
            <w:r>
              <w:rPr>
                <w:sz w:val="20"/>
                <w:szCs w:val="20"/>
              </w:rPr>
              <w:t xml:space="preserve">Точка взаимодействия (Endpoint).</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85"/>
    <w:bookmarkStart w:id="86" w:name="X4a0e320a48c4e4e6b630d9ee389b342e6803751"/>
    <w:p>
      <w:pPr>
        <w:pStyle w:val="Heading3"/>
      </w:pPr>
      <w:r>
        <w:t xml:space="preserve">6.11.3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code</w:t>
            </w:r>
          </w:p>
        </w:tc>
        <w:tc>
          <w:tcPr/>
          <w:p>
            <w:pPr>
              <w:pStyle w:val="Compact"/>
            </w:pPr>
            <w:r>
              <w:rPr>
                <w:rStyle w:val="VerbatimChar"/>
                <w:sz w:val="20"/>
                <w:szCs w:val="20"/>
              </w:rPr>
              <w:t xml:space="preserve">https://fhir.ru/ig/core/ValueSet/core-vs-nsi-medical-workers-positions</w:t>
            </w:r>
          </w:p>
        </w:tc>
        <w:tc>
          <w:tcPr/>
          <w:p>
            <w:pPr>
              <w:pStyle w:val="Compact"/>
            </w:pPr>
            <w:r>
              <w:rPr>
                <w:sz w:val="20"/>
                <w:szCs w:val="20"/>
              </w:rPr>
              <w:t xml:space="preserve">Расширяемая</w:t>
            </w:r>
          </w:p>
        </w:tc>
        <w:tc>
          <w:tcPr/>
          <w:p>
            <w:pPr>
              <w:pStyle w:val="Compact"/>
            </w:pPr>
            <w:r>
              <w:rPr>
                <w:sz w:val="20"/>
                <w:szCs w:val="20"/>
              </w:rPr>
              <w:t xml:space="preserve">Должность медицинского работника</w:t>
            </w:r>
          </w:p>
        </w:tc>
      </w:tr>
    </w:tbl>
    <w:bookmarkEnd w:id="86"/>
    <w:bookmarkStart w:id="87" w:name="Xe4868e0620f3fecf2d60c41d6a4835a05dcab93"/>
    <w:p>
      <w:pPr>
        <w:pStyle w:val="Heading3"/>
      </w:pPr>
      <w:r>
        <w:t xml:space="preserve">6.11.4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Core_PractitionerRole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core-practitionerrole-1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Определена открытая нарезка без discriminator; допускается добавление других срезов идентификаторов.</w:t>
            </w:r>
          </w:p>
        </w:tc>
      </w:tr>
      <w:tr>
        <w:tc>
          <w:tcPr/>
          <w:p>
            <w:pPr>
              <w:pStyle w:val="Compact"/>
            </w:pPr>
            <w:r>
              <w:rPr>
                <w:rStyle w:val="VerbatimChar"/>
                <w:sz w:val="20"/>
                <w:szCs w:val="20"/>
              </w:rPr>
              <w:t xml:space="preserve">core-practitionerrole-mis-system</w:t>
            </w:r>
          </w:p>
        </w:tc>
        <w:tc>
          <w:tcPr/>
          <w:p>
            <w:pPr>
              <w:pStyle w:val="Compact"/>
            </w:pPr>
            <w:r>
              <w:rPr>
                <w:sz w:val="20"/>
                <w:szCs w:val="20"/>
              </w:rPr>
              <w:t xml:space="preserve">Инвариант</w:t>
            </w:r>
          </w:p>
        </w:tc>
        <w:tc>
          <w:tcPr/>
          <w:p>
            <w:pPr>
              <w:pStyle w:val="Compact"/>
            </w:pPr>
            <w:r>
              <w:rPr>
                <w:rStyle w:val="VerbatimChar"/>
                <w:sz w:val="20"/>
                <w:szCs w:val="20"/>
              </w:rPr>
              <w:t xml:space="preserve">identifier:misPractitionerRole</w:t>
            </w:r>
          </w:p>
        </w:tc>
        <w:tc>
          <w:tcPr/>
          <w:p>
            <w:pPr>
              <w:pStyle w:val="Compact"/>
            </w:pPr>
            <w:r>
              <w:rPr>
                <w:rStyle w:val="VerbatimChar"/>
                <w:sz w:val="20"/>
                <w:szCs w:val="20"/>
              </w:rPr>
              <w:t xml:space="preserve">system</w:t>
            </w:r>
            <w:r>
              <w:rPr>
                <w:sz w:val="20"/>
                <w:szCs w:val="20"/>
              </w:rPr>
              <w:t xml:space="preserve"> </w:t>
            </w:r>
            <w:r>
              <w:rPr>
                <w:sz w:val="20"/>
                <w:szCs w:val="20"/>
              </w:rPr>
              <w:t xml:space="preserve">должен быть URI-формой OID по правилам СЭМД и оканчиваться узлом</w:t>
            </w:r>
            <w:r>
              <w:rPr>
                <w:sz w:val="20"/>
                <w:szCs w:val="20"/>
              </w:rPr>
              <w:t xml:space="preserve"> </w:t>
            </w:r>
            <w:r>
              <w:rPr>
                <w:rStyle w:val="VerbatimChar"/>
                <w:sz w:val="20"/>
                <w:szCs w:val="20"/>
              </w:rPr>
              <w:t xml:space="preserve">70</w:t>
            </w:r>
            <w:r>
              <w:rPr>
                <w:sz w:val="20"/>
                <w:szCs w:val="20"/>
              </w:rPr>
              <w:t xml:space="preserve">.</w:t>
            </w:r>
          </w:p>
        </w:tc>
      </w:tr>
      <w:tr>
        <w:tc>
          <w:tcPr/>
          <w:p>
            <w:pPr>
              <w:pStyle w:val="Compact"/>
            </w:pPr>
            <w:r>
              <w:rPr>
                <w:rStyle w:val="VerbatimChar"/>
                <w:sz w:val="20"/>
                <w:szCs w:val="20"/>
              </w:rPr>
              <w:t xml:space="preserve">core-practitionerrole-2</w:t>
            </w:r>
          </w:p>
        </w:tc>
        <w:tc>
          <w:tcPr/>
          <w:p>
            <w:pPr>
              <w:pStyle w:val="Compact"/>
            </w:pPr>
            <w:r>
              <w:rPr>
                <w:sz w:val="20"/>
                <w:szCs w:val="20"/>
              </w:rPr>
              <w:t xml:space="preserve">Ограничение кратности</w:t>
            </w:r>
          </w:p>
        </w:tc>
        <w:tc>
          <w:tcPr/>
          <w:p>
            <w:pPr>
              <w:pStyle w:val="Compact"/>
            </w:pPr>
            <w:r>
              <w:rPr>
                <w:rStyle w:val="VerbatimChar"/>
                <w:sz w:val="20"/>
                <w:szCs w:val="20"/>
              </w:rPr>
              <w:t xml:space="preserve">identifier:misPractitionerRole.system</w:t>
            </w:r>
          </w:p>
        </w:tc>
        <w:tc>
          <w:tcPr/>
          <w:p>
            <w:pPr>
              <w:pStyle w:val="Compact"/>
            </w:pPr>
            <w:r>
              <w:rPr>
                <w:sz w:val="20"/>
                <w:szCs w:val="20"/>
              </w:rPr>
              <w:t xml:space="preserve">Система обязательна при использовании среза.</w:t>
            </w:r>
          </w:p>
        </w:tc>
      </w:tr>
      <w:tr>
        <w:tc>
          <w:tcPr/>
          <w:p>
            <w:pPr>
              <w:pStyle w:val="Compact"/>
            </w:pPr>
            <w:r>
              <w:rPr>
                <w:rStyle w:val="VerbatimChar"/>
                <w:sz w:val="20"/>
                <w:szCs w:val="20"/>
              </w:rPr>
              <w:t xml:space="preserve">core-practitionerrole-3</w:t>
            </w:r>
          </w:p>
        </w:tc>
        <w:tc>
          <w:tcPr/>
          <w:p>
            <w:pPr>
              <w:pStyle w:val="Compact"/>
            </w:pPr>
            <w:r>
              <w:rPr>
                <w:sz w:val="20"/>
                <w:szCs w:val="20"/>
              </w:rPr>
              <w:t xml:space="preserve">Ограничение кратности</w:t>
            </w:r>
          </w:p>
        </w:tc>
        <w:tc>
          <w:tcPr/>
          <w:p>
            <w:pPr>
              <w:pStyle w:val="Compact"/>
            </w:pPr>
            <w:r>
              <w:rPr>
                <w:rStyle w:val="VerbatimChar"/>
                <w:sz w:val="20"/>
                <w:szCs w:val="20"/>
              </w:rPr>
              <w:t xml:space="preserve">identifier:misPractitionerRole.value</w:t>
            </w:r>
          </w:p>
        </w:tc>
        <w:tc>
          <w:tcPr/>
          <w:p>
            <w:pPr>
              <w:pStyle w:val="Compact"/>
            </w:pPr>
            <w:r>
              <w:rPr>
                <w:sz w:val="20"/>
                <w:szCs w:val="20"/>
              </w:rPr>
              <w:t xml:space="preserve">Значение идентификатора обязательно при использовании среза.</w:t>
            </w:r>
          </w:p>
        </w:tc>
      </w:tr>
      <w:tr>
        <w:tc>
          <w:tcPr/>
          <w:p>
            <w:pPr>
              <w:pStyle w:val="Compact"/>
            </w:pPr>
            <w:r>
              <w:rPr>
                <w:rStyle w:val="VerbatimChar"/>
                <w:sz w:val="20"/>
                <w:szCs w:val="20"/>
              </w:rPr>
              <w:t xml:space="preserve">core-practitionerrole-4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practitioner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Core_Practitioner</w:t>
            </w:r>
            <w:r>
              <w:rPr>
                <w:sz w:val="20"/>
                <w:szCs w:val="20"/>
              </w:rPr>
              <w:t xml:space="preserve">.</w:t>
            </w:r>
          </w:p>
        </w:tc>
      </w:tr>
      <w:tr>
        <w:tc>
          <w:tcPr/>
          <w:p>
            <w:pPr>
              <w:pStyle w:val="Compact"/>
            </w:pPr>
            <w:r>
              <w:rPr>
                <w:rStyle w:val="VerbatimChar"/>
                <w:sz w:val="20"/>
                <w:szCs w:val="20"/>
              </w:rPr>
              <w:t xml:space="preserve">core-practitionerrole-5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organization</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Core_Organization</w:t>
            </w:r>
            <w:r>
              <w:rPr>
                <w:sz w:val="20"/>
                <w:szCs w:val="20"/>
              </w:rPr>
              <w:t xml:space="preserve">.</w:t>
            </w:r>
          </w:p>
        </w:tc>
      </w:tr>
      <w:tr>
        <w:tc>
          <w:tcPr/>
          <w:p>
            <w:pPr>
              <w:pStyle w:val="Compact"/>
            </w:pPr>
            <w:r>
              <w:rPr>
                <w:rStyle w:val="VerbatimChar"/>
                <w:sz w:val="20"/>
                <w:szCs w:val="20"/>
              </w:rPr>
              <w:t xml:space="preserve">core-practitionerrole-6</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https://fhir.ru/ig/core/ValueSet/core-vs-nsi-medical-workers-positions</w:t>
            </w:r>
            <w:r>
              <w:rPr>
                <w:sz w:val="20"/>
                <w:szCs w:val="20"/>
              </w:rPr>
              <w:t xml:space="preserve">; привязка расширяемая.</w:t>
            </w:r>
          </w:p>
        </w:tc>
      </w:tr>
    </w:tbl>
    <w:bookmarkEnd w:id="87"/>
    <w:bookmarkStart w:id="88" w:name="X39e4a844b80780ec440e3235d5e7d7d9c265482"/>
    <w:p>
      <w:pPr>
        <w:pStyle w:val="Heading3"/>
      </w:pPr>
      <w:r>
        <w:t xml:space="preserve">6.11.5 Примечания по применению</w:t>
      </w:r>
    </w:p>
    <w:p>
      <w:pPr>
        <w:pStyle w:val="Compact"/>
        <w:numPr>
          <w:ilvl w:val="0"/>
          <w:numId w:val="1030"/>
        </w:numPr>
        <w:jc w:val="both"/>
        <w:spacing w:before="180" w:after="0" w:line="276" w:lineRule="auto"/>
      </w:pPr>
      <w:r>
        <w:rPr>
          <w:rFonts w:ascii="Times New Roman" w:hAnsi="Times New Roman" w:cs="Times New Roman" w:eastAsia="Times New Roman"/>
          <w:sz w:val="24"/>
          <w:szCs w:val="24"/>
        </w:rPr>
        <w:t xml:space="preserve">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identifier:misPractitionerRole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не делает идентификатор роли в МИС обязательным, но при его использовании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system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value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должны быть заполнены по правилам среза.</w:t>
      </w:r>
    </w:p>
    <w:p>
      <w:pPr>
        <w:pStyle w:val="Compact"/>
        <w:numPr>
          <w:ilvl w:val="0"/>
          <w:numId w:val="1030"/>
        </w:numPr>
        <w:jc w:val="both"/>
        <w:spacing w:before="180" w:after="0" w:line="276" w:lineRule="auto"/>
      </w:pPr>
      <w:r>
        <w:rPr>
          <w:rFonts w:ascii="Times New Roman" w:hAnsi="Times New Roman" w:cs="Times New Roman" w:eastAsia="Times New Roman"/>
          <w:sz w:val="24"/>
          <w:szCs w:val="24"/>
        </w:rPr>
        <w:t xml:space="preserve">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system</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используется структура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urn:oid:&lt;OID медицинской организации&gt;.&lt;ветка МИС&gt;.&lt;номер МИС&gt;.&lt;номер экземпляра МИС&gt;.70</w:t>
      </w:r>
      <w:r>
        <w:rPr>
          <w:rFonts w:ascii="Times New Roman" w:hAnsi="Times New Roman" w:cs="Times New Roman" w:eastAsia="Times New Roman"/>
          <w:sz w:val="24"/>
          <w:szCs w:val="24"/>
        </w:rPr>
        <w:t xml:space="preserve">. Для ветки МИС обычно применяется узел</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100</w:t>
      </w:r>
      <w:r>
        <w:rPr>
          <w:rFonts w:ascii="Times New Roman" w:hAnsi="Times New Roman" w:cs="Times New Roman" w:eastAsia="Times New Roman"/>
          <w:sz w:val="24"/>
          <w:szCs w:val="24"/>
        </w:rPr>
        <w:t xml:space="preserve">; если он уже занят, допускается другой узел при сохранении структуры дочерних OID.</w:t>
      </w:r>
    </w:p>
    <w:p>
      <w:pPr>
        <w:pStyle w:val="Compact"/>
        <w:numPr>
          <w:ilvl w:val="0"/>
          <w:numId w:val="1030"/>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https://fhir.ru/ig/core/StructureDefinition/core-practitionerrole</w:t>
      </w:r>
      <w:r>
        <w:rPr>
          <w:rFonts w:ascii="Times New Roman" w:hAnsi="Times New Roman" w:cs="Times New Roman" w:eastAsia="Times New Roman"/>
          <w:sz w:val="24"/>
          <w:szCs w:val="24"/>
        </w:rPr>
        <w:t xml:space="preserve">.</w:t>
      </w:r>
    </w:p>
    <w:bookmarkEnd w:id="88"/>
    <w:bookmarkEnd w:id="89"/>
    <w:bookmarkStart w:id="95" w:name="Xdf0ab595b806323c2561aa092e0e1bcbf2f6085"/>
    <w:p>
      <w:pPr>
        <w:pStyle w:val="Heading2"/>
      </w:pPr>
      <w:r>
        <w:t xml:space="preserve">6.12 Профиль</w:t>
      </w:r>
      <w:r>
        <w:t xml:space="preserve"> </w:t>
      </w:r>
      <w:r>
        <w:rPr>
          <w:rStyle w:val="VerbatimChar"/>
        </w:rPr>
        <w:t xml:space="preserve">Core_Procedure</w:t>
      </w:r>
    </w:p>
    <w:bookmarkStart w:id="90" w:name="X8d629dc3ec6725f78d54f7cbc4616109e32115c"/>
    <w:p>
      <w:pPr>
        <w:pStyle w:val="Heading3"/>
      </w:pPr>
      <w:r>
        <w:t xml:space="preserve">6.12.1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выполненной медицинской процедуре в тех случаях, когда требуется использовать российскую номенклатуру медицинских услуг и согласованно профилировать ссылки на участников и субъект процедуры, не теряя допустимые варианты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medicalServiceCode</w:t>
      </w:r>
      <w:r>
        <w:rPr>
          <w:rFonts w:ascii="Times New Roman" w:hAnsi="Times New Roman" w:cs="Times New Roman" w:eastAsia="Times New Roman"/>
          <w:sz w:val="24"/>
          <w:szCs w:val="24"/>
        </w:rPr>
        <w:t xml:space="preserve">, предназначенный для передачи кода услуги по Номенклатуре медицинских услуг МЗ РФ с фиксированной системой идентификации.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установлена расширяемая привязка к соответствующему набору значений номенклатуры медицинских услуг.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performer.actor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в FHIR R5 типы ссылок, а для типов ресурсов, профилируемых в RuCore, должны использоваться соответствующие профили RuCore.</w:t>
      </w:r>
    </w:p>
    <w:bookmarkEnd w:id="90"/>
    <w:bookmarkStart w:id="91" w:name="X189bccfd53888a0599c8449325d3313b449f6c6"/>
    <w:p>
      <w:pPr>
        <w:pStyle w:val="Heading3"/>
      </w:pPr>
      <w:r>
        <w:t xml:space="preserve">6.12.2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Procedure</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Procedure (Процедура)</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core-procedure</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https://fhir.ru/ig/core/StructureDefinition/core-procedure</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1"/>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identifier:medicalServiceCode</w:t>
            </w:r>
          </w:p>
        </w:tc>
        <w:tc>
          <w:tcPr/>
          <w:p>
            <w:pPr>
              <w:pStyle w:val="Compact"/>
            </w:pPr>
            <w:r>
              <w:rPr>
                <w:sz w:val="20"/>
                <w:szCs w:val="20"/>
              </w:rPr>
              <w:t xml:space="preserve">Код медицинской услуги по номенклатуре Минздрава России</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identifier:medicalServiceCode.system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urn:oid:1.2.643.5.1.13.13.11.1070</w:t>
            </w:r>
            <w:r>
              <w:rPr>
                <w:sz w:val="20"/>
                <w:szCs w:val="20"/>
              </w:rPr>
              <w:t xml:space="preserve">.</w:t>
            </w:r>
          </w:p>
        </w:tc>
      </w:tr>
      <w:tr>
        <w:tc>
          <w:tcPr/>
          <w:p>
            <w:pPr>
              <w:pStyle w:val="Compact"/>
            </w:pPr>
            <w:r>
              <w:rPr>
                <w:rStyle w:val="VerbatimChar"/>
                <w:sz w:val="20"/>
                <w:szCs w:val="20"/>
              </w:rPr>
              <w:t xml:space="preserve">instantiatesCanonical</w:t>
            </w:r>
          </w:p>
        </w:tc>
        <w:tc>
          <w:tcPr/>
          <w:p>
            <w:pPr>
              <w:pStyle w:val="Compact"/>
            </w:pPr>
            <w:r>
              <w:rPr>
                <w:sz w:val="20"/>
                <w:szCs w:val="20"/>
              </w:rPr>
              <w:t xml:space="preserve">Каноническая ссылка на определение, лежащее в основе действия.</w:t>
            </w:r>
          </w:p>
        </w:tc>
        <w:tc>
          <w:tcPr/>
          <w:p>
            <w:pPr>
              <w:pStyle w:val="Compact"/>
            </w:pPr>
            <w:r>
              <w:rPr>
                <w:rStyle w:val="VerbatimChar"/>
                <w:sz w:val="20"/>
                <w:szCs w:val="20"/>
              </w:rPr>
              <w:t xml:space="preserve">canonical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instantiatesUri</w:t>
            </w:r>
          </w:p>
        </w:tc>
        <w:tc>
          <w:tcPr/>
          <w:p>
            <w:pPr>
              <w:pStyle w:val="Compact"/>
            </w:pPr>
            <w:r>
              <w:rPr>
                <w:sz w:val="20"/>
                <w:szCs w:val="20"/>
              </w:rPr>
              <w:t xml:space="preserve">URI-ссылка на определение, лежащее в основе действия.</w:t>
            </w:r>
          </w:p>
        </w:tc>
        <w:tc>
          <w:tcPr/>
          <w:p>
            <w:pPr>
              <w:pStyle w:val="Compact"/>
            </w:pPr>
            <w:r>
              <w:rPr>
                <w:rStyle w:val="VerbatimChar"/>
                <w:sz w:val="20"/>
                <w:szCs w:val="20"/>
              </w:rPr>
              <w:t xml:space="preserve">uri</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partOf</w:t>
            </w:r>
          </w:p>
        </w:tc>
        <w:tc>
          <w:tcPr/>
          <w:p>
            <w:pPr>
              <w:pStyle w:val="Compact"/>
            </w:pPr>
            <w:r>
              <w:rPr>
                <w:sz w:val="20"/>
                <w:szCs w:val="20"/>
              </w:rPr>
              <w:t xml:space="preserve">Является частью другого события/ресурса.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процедуры</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statusReason</w:t>
            </w:r>
          </w:p>
        </w:tc>
        <w:tc>
          <w:tcPr/>
          <w:p>
            <w:pPr>
              <w:pStyle w:val="Compact"/>
            </w:pPr>
            <w:r>
              <w:rPr>
                <w:sz w:val="20"/>
                <w:szCs w:val="20"/>
              </w:rPr>
              <w:t xml:space="preserve">Причина текущего статуса.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процедуры</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https://fhir.ru/ig/core/ValueSet/core-vs-nsi-medical-services</w:t>
            </w:r>
            <w:r>
              <w:rPr>
                <w:sz w:val="20"/>
                <w:szCs w:val="20"/>
              </w:rPr>
              <w:t xml:space="preserve">; привязка расширяемая.</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процедуры</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p>
        </w:tc>
      </w:tr>
      <w:tr>
        <w:tc>
          <w:tcPr/>
          <w:p>
            <w:pPr>
              <w:pStyle w:val="Compact"/>
            </w:pPr>
            <w:r>
              <w:rPr>
                <w:rStyle w:val="VerbatimChar"/>
                <w:sz w:val="20"/>
                <w:szCs w:val="20"/>
              </w:rPr>
              <w:t xml:space="preserve">focus</w:t>
            </w:r>
          </w:p>
        </w:tc>
        <w:tc>
          <w:tcPr/>
          <w:p>
            <w:pPr>
              <w:pStyle w:val="Compact"/>
            </w:pPr>
            <w:r>
              <w:rPr>
                <w:sz w:val="20"/>
                <w:szCs w:val="20"/>
              </w:rPr>
              <w:t xml:space="preserve">Фокус/объект, к которому относится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Контекст обращения (Encounter).</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occurrence[x]</w:t>
            </w:r>
          </w:p>
        </w:tc>
        <w:tc>
          <w:tcPr/>
          <w:p>
            <w:pPr>
              <w:pStyle w:val="Compact"/>
            </w:pPr>
            <w:r>
              <w:rPr>
                <w:sz w:val="20"/>
                <w:szCs w:val="20"/>
              </w:rPr>
              <w:t xml:space="preserve">Момент или период выполнения процедуры</w:t>
            </w:r>
          </w:p>
        </w:tc>
        <w:tc>
          <w:tcPr/>
          <w:p>
            <w:pPr>
              <w:pStyle w:val="Compact"/>
            </w:pPr>
            <w:r>
              <w:rPr>
                <w:rStyle w:val="VerbatimChar"/>
                <w:sz w:val="20"/>
                <w:szCs w:val="20"/>
              </w:rPr>
              <w:t xml:space="preserve">dateTime / Period / string / Age / Range / Timing</w:t>
            </w:r>
          </w:p>
        </w:tc>
        <w:tc>
          <w:tcPr/>
          <w:p>
            <w:pPr>
              <w:pStyle w:val="Compact"/>
            </w:pPr>
            <w:r>
              <w:rPr>
                <w:rStyle w:val="VerbatimChar"/>
                <w:sz w:val="20"/>
                <w:szCs w:val="20"/>
              </w:rPr>
              <w:t xml:space="preserve">0..1</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recorded</w:t>
            </w:r>
          </w:p>
        </w:tc>
        <w:tc>
          <w:tcPr/>
          <w:p>
            <w:pPr>
              <w:pStyle w:val="Compact"/>
            </w:pPr>
            <w:r>
              <w:rPr>
                <w:sz w:val="20"/>
                <w:szCs w:val="20"/>
              </w:rPr>
              <w:t xml:space="preserve">Дата и время регистрации записи.</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recorder</w:t>
            </w:r>
          </w:p>
        </w:tc>
        <w:tc>
          <w:tcPr/>
          <w:p>
            <w:pPr>
              <w:pStyle w:val="Compact"/>
            </w:pPr>
            <w:r>
              <w:rPr>
                <w:sz w:val="20"/>
                <w:szCs w:val="20"/>
              </w:rPr>
              <w:t xml:space="preserve">Лицо, внесшее запись.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reported[x]</w:t>
            </w:r>
          </w:p>
        </w:tc>
        <w:tc>
          <w:tcPr/>
          <w:p>
            <w:pPr>
              <w:pStyle w:val="Compact"/>
            </w:pPr>
            <w:r>
              <w:rPr>
                <w:sz w:val="20"/>
                <w:szCs w:val="20"/>
              </w:rPr>
              <w:t xml:space="preserve">Элемент с выбором типа значения (</w:t>
            </w:r>
            <w:r>
              <w:rPr>
                <w:rStyle w:val="VerbatimChar"/>
                <w:sz w:val="20"/>
                <w:szCs w:val="20"/>
              </w:rPr>
              <w:t xml:space="preserve">reported[x]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Сведения об исполнителе процедуры</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performer.id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performer.function</w:t>
            </w:r>
          </w:p>
        </w:tc>
        <w:tc>
          <w:tcPr/>
          <w:p>
            <w:pPr>
              <w:pStyle w:val="Compact"/>
            </w:pPr>
            <w:r>
              <w:rPr>
                <w:sz w:val="20"/>
                <w:szCs w:val="20"/>
              </w:rPr>
              <w:t xml:space="preserve">Функция участника.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performer.actor</w:t>
            </w:r>
          </w:p>
        </w:tc>
        <w:tc>
          <w:tcPr/>
          <w:p>
            <w:pPr>
              <w:pStyle w:val="Compact"/>
            </w:pP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p>
        </w:tc>
      </w:tr>
      <w:tr>
        <w:tc>
          <w:tcPr/>
          <w:p>
            <w:pPr>
              <w:pStyle w:val="Compact"/>
            </w:pPr>
            <w:r>
              <w:rPr>
                <w:rStyle w:val="VerbatimChar"/>
                <w:sz w:val="20"/>
                <w:szCs w:val="20"/>
              </w:rPr>
              <w:t xml:space="preserve">performer.onBehalfOf</w:t>
            </w:r>
          </w:p>
        </w:tc>
        <w:tc>
          <w:tcPr/>
          <w:p>
            <w:pPr>
              <w:pStyle w:val="Compact"/>
            </w:pPr>
            <w:r>
              <w:rPr>
                <w:sz w:val="20"/>
                <w:szCs w:val="20"/>
              </w:rPr>
              <w:t xml:space="preserve">Организация, от имени которой действует участник.</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Причина выполнения процедуры</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http://hl7.org/fhir/ValueSet/procedure-reason</w:t>
            </w:r>
            <w:r>
              <w:rPr>
                <w:sz w:val="20"/>
                <w:szCs w:val="20"/>
              </w:rPr>
              <w:t xml:space="preserve">; привязка расширяемая.</w:t>
            </w:r>
          </w:p>
        </w:tc>
      </w:tr>
      <w:tr>
        <w:tc>
          <w:tcPr/>
          <w:p>
            <w:pPr>
              <w:pStyle w:val="Compact"/>
            </w:pPr>
            <w:r>
              <w:rPr>
                <w:rStyle w:val="VerbatimChar"/>
                <w:sz w:val="20"/>
                <w:szCs w:val="20"/>
              </w:rPr>
              <w:t xml:space="preserve">bodySite</w:t>
            </w:r>
          </w:p>
        </w:tc>
        <w:tc>
          <w:tcPr/>
          <w:p>
            <w:pPr>
              <w:pStyle w:val="Compact"/>
            </w:pPr>
            <w:r>
              <w:rPr>
                <w:sz w:val="20"/>
                <w:szCs w:val="20"/>
              </w:rPr>
              <w:t xml:space="preserve">Анатомическая область.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outcome</w:t>
            </w:r>
          </w:p>
        </w:tc>
        <w:tc>
          <w:tcPr/>
          <w:p>
            <w:pPr>
              <w:pStyle w:val="Compact"/>
            </w:pPr>
            <w:r>
              <w:rPr>
                <w:sz w:val="20"/>
                <w:szCs w:val="20"/>
              </w:rPr>
              <w:t xml:space="preserve">Исход.</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report</w:t>
            </w:r>
          </w:p>
        </w:tc>
        <w:tc>
          <w:tcPr/>
          <w:p>
            <w:pPr>
              <w:pStyle w:val="Compact"/>
            </w:pPr>
            <w:r>
              <w:rPr>
                <w:sz w:val="20"/>
                <w:szCs w:val="20"/>
              </w:rPr>
              <w:t xml:space="preserve">Ссылка на отчет/заключение.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complication</w:t>
            </w:r>
          </w:p>
        </w:tc>
        <w:tc>
          <w:tcPr/>
          <w:p>
            <w:pPr>
              <w:pStyle w:val="Compact"/>
            </w:pPr>
            <w:r>
              <w:rPr>
                <w:sz w:val="20"/>
                <w:szCs w:val="20"/>
              </w:rPr>
              <w:t xml:space="preserve">Осложнение.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followUp</w:t>
            </w:r>
          </w:p>
        </w:tc>
        <w:tc>
          <w:tcPr/>
          <w:p>
            <w:pPr>
              <w:pStyle w:val="Compact"/>
            </w:pPr>
            <w:r>
              <w:rPr>
                <w:sz w:val="20"/>
                <w:szCs w:val="20"/>
              </w:rPr>
              <w:t xml:space="preserve">Рекомендации последующего наблюдения.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 к процедуре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focalDevice</w:t>
            </w:r>
          </w:p>
        </w:tc>
        <w:tc>
          <w:tcPr/>
          <w:p>
            <w:pPr>
              <w:pStyle w:val="Compact"/>
            </w:pPr>
            <w:r>
              <w:rPr>
                <w:sz w:val="20"/>
                <w:szCs w:val="20"/>
              </w:rPr>
              <w:t xml:space="preserve">Целевое устройство.</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focalDevice.action</w:t>
            </w:r>
          </w:p>
        </w:tc>
        <w:tc>
          <w:tcPr/>
          <w:p>
            <w:pPr>
              <w:pStyle w:val="Compact"/>
            </w:pPr>
            <w:r>
              <w:rPr>
                <w:sz w:val="20"/>
                <w:szCs w:val="20"/>
              </w:rPr>
              <w:t xml:space="preserve">Действие.</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focalDevice.manipulated</w:t>
            </w:r>
          </w:p>
        </w:tc>
        <w:tc>
          <w:tcPr/>
          <w:p>
            <w:pPr>
              <w:pStyle w:val="Compact"/>
            </w:pPr>
            <w:r>
              <w:rPr>
                <w:sz w:val="20"/>
                <w:szCs w:val="20"/>
              </w:rPr>
              <w:t xml:space="preserve">Объект/устройство, над которым выполнено действие.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used</w:t>
            </w:r>
          </w:p>
        </w:tc>
        <w:tc>
          <w:tcPr/>
          <w:p>
            <w:pPr>
              <w:pStyle w:val="Compact"/>
            </w:pPr>
            <w:r>
              <w:rPr>
                <w:sz w:val="20"/>
                <w:szCs w:val="20"/>
              </w:rPr>
              <w:t xml:space="preserve">Использованные материалы/средства.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91"/>
    <w:bookmarkStart w:id="92" w:name="X324c4823241f0f1f44e7ea9af7ef66cf20e2e10"/>
    <w:p>
      <w:pPr>
        <w:pStyle w:val="Heading3"/>
      </w:pPr>
      <w:r>
        <w:t xml:space="preserve">6.12.3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code</w:t>
            </w:r>
          </w:p>
        </w:tc>
        <w:tc>
          <w:tcPr/>
          <w:p>
            <w:pPr>
              <w:pStyle w:val="Compact"/>
            </w:pPr>
            <w:r>
              <w:rPr>
                <w:rStyle w:val="VerbatimChar"/>
                <w:sz w:val="20"/>
                <w:szCs w:val="20"/>
              </w:rPr>
              <w:t xml:space="preserve">https://fhir.ru/ig/core/ValueSet/core-vs-nsi-medical-services</w:t>
            </w:r>
          </w:p>
        </w:tc>
        <w:tc>
          <w:tcPr/>
          <w:p>
            <w:pPr>
              <w:pStyle w:val="Compact"/>
            </w:pPr>
            <w:r>
              <w:rPr>
                <w:sz w:val="20"/>
                <w:szCs w:val="20"/>
              </w:rPr>
              <w:t xml:space="preserve">Расширяемая</w:t>
            </w:r>
          </w:p>
        </w:tc>
        <w:tc>
          <w:tcPr/>
          <w:p>
            <w:pPr>
              <w:pStyle w:val="Compact"/>
            </w:pPr>
            <w:r>
              <w:rPr>
                <w:sz w:val="20"/>
                <w:szCs w:val="20"/>
              </w:rPr>
              <w:t xml:space="preserve">Код процедуры</w:t>
            </w:r>
          </w:p>
        </w:tc>
      </w:tr>
      <w:tr>
        <w:tc>
          <w:tcPr/>
          <w:p>
            <w:pPr>
              <w:pStyle w:val="Compact"/>
            </w:pPr>
            <w:r>
              <w:rPr>
                <w:rStyle w:val="VerbatimChar"/>
                <w:sz w:val="20"/>
                <w:szCs w:val="20"/>
              </w:rPr>
              <w:t xml:space="preserve">reason</w:t>
            </w:r>
          </w:p>
        </w:tc>
        <w:tc>
          <w:tcPr/>
          <w:p>
            <w:pPr>
              <w:pStyle w:val="Compact"/>
            </w:pPr>
            <w:r>
              <w:rPr>
                <w:rStyle w:val="VerbatimChar"/>
                <w:sz w:val="20"/>
                <w:szCs w:val="20"/>
              </w:rPr>
              <w:t xml:space="preserve">http://hl7.org/fhir/ValueSet/procedure-reason</w:t>
            </w:r>
          </w:p>
        </w:tc>
        <w:tc>
          <w:tcPr/>
          <w:p>
            <w:pPr>
              <w:pStyle w:val="Compact"/>
            </w:pPr>
            <w:r>
              <w:rPr>
                <w:sz w:val="20"/>
                <w:szCs w:val="20"/>
              </w:rPr>
              <w:t xml:space="preserve">Расширяемая</w:t>
            </w:r>
          </w:p>
        </w:tc>
        <w:tc>
          <w:tcPr/>
          <w:p>
            <w:pPr>
              <w:pStyle w:val="Compact"/>
            </w:pPr>
            <w:r>
              <w:rPr>
                <w:sz w:val="20"/>
                <w:szCs w:val="20"/>
              </w:rPr>
              <w:t xml:space="preserve">Причина выполнения процедуры</w:t>
            </w:r>
          </w:p>
        </w:tc>
      </w:tr>
    </w:tbl>
    <w:bookmarkEnd w:id="92"/>
    <w:bookmarkStart w:id="93" w:name="Xf964afbcbc0c869ca29d779c62101228ffa7a0a"/>
    <w:p>
      <w:pPr>
        <w:pStyle w:val="Heading3"/>
      </w:pPr>
      <w:r>
        <w:t xml:space="preserve">6.12.4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Core_Procedure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core-procedure-1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 Нарезка по типам идентификаторов процедуры.</w:t>
            </w:r>
          </w:p>
        </w:tc>
      </w:tr>
      <w:tr>
        <w:tc>
          <w:tcPr/>
          <w:p>
            <w:pPr>
              <w:pStyle w:val="Compact"/>
            </w:pPr>
            <w:r>
              <w:rPr>
                <w:rStyle w:val="VerbatimChar"/>
                <w:sz w:val="20"/>
                <w:szCs w:val="20"/>
              </w:rPr>
              <w:t xml:space="preserve">core-procedure-2</w:t>
            </w:r>
          </w:p>
        </w:tc>
        <w:tc>
          <w:tcPr/>
          <w:p>
            <w:pPr>
              <w:pStyle w:val="Compact"/>
            </w:pPr>
            <w:r>
              <w:rPr>
                <w:sz w:val="20"/>
                <w:szCs w:val="20"/>
              </w:rPr>
              <w:t xml:space="preserve">Шаблон</w:t>
            </w:r>
          </w:p>
        </w:tc>
        <w:tc>
          <w:tcPr/>
          <w:p>
            <w:pPr>
              <w:pStyle w:val="Compact"/>
            </w:pPr>
            <w:r>
              <w:rPr>
                <w:rStyle w:val="VerbatimChar"/>
                <w:sz w:val="20"/>
                <w:szCs w:val="20"/>
              </w:rPr>
              <w:t xml:space="preserve">identifier:medicalServiceCode.system</w:t>
            </w:r>
          </w:p>
        </w:tc>
        <w:tc>
          <w:tcPr/>
          <w:p>
            <w:pPr>
              <w:pStyle w:val="Compact"/>
            </w:pPr>
            <w:r>
              <w:rPr>
                <w:sz w:val="20"/>
                <w:szCs w:val="20"/>
              </w:rPr>
              <w:t xml:space="preserve">Значение элемента должно соответствовать шаблону URI</w:t>
            </w:r>
            <w:r>
              <w:rPr>
                <w:sz w:val="20"/>
                <w:szCs w:val="20"/>
              </w:rPr>
              <w:t xml:space="preserve"> </w:t>
            </w:r>
            <w:r>
              <w:rPr>
                <w:rStyle w:val="VerbatimChar"/>
                <w:sz w:val="20"/>
                <w:szCs w:val="20"/>
              </w:rPr>
              <w:t xml:space="preserve">urn:oid:1.2.643.5.1.13.13.11.1070</w:t>
            </w:r>
            <w:r>
              <w:rPr>
                <w:sz w:val="20"/>
                <w:szCs w:val="20"/>
              </w:rPr>
              <w:t xml:space="preserve">.</w:t>
            </w:r>
          </w:p>
        </w:tc>
      </w:tr>
      <w:tr>
        <w:tc>
          <w:tcPr/>
          <w:p>
            <w:pPr>
              <w:pStyle w:val="Compact"/>
            </w:pPr>
            <w:r>
              <w:rPr>
                <w:rStyle w:val="VerbatimChar"/>
                <w:sz w:val="20"/>
                <w:szCs w:val="20"/>
              </w:rPr>
              <w:t xml:space="preserve">core-procedure-3</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code</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https://fhir.ru/ig/core/ValueSet/core-vs-nsi-medical-services</w:t>
            </w:r>
            <w:r>
              <w:rPr>
                <w:sz w:val="20"/>
                <w:szCs w:val="20"/>
              </w:rPr>
              <w:t xml:space="preserve">; привязка расширяемая.</w:t>
            </w:r>
          </w:p>
        </w:tc>
      </w:tr>
      <w:tr>
        <w:tc>
          <w:tcPr/>
          <w:p>
            <w:pPr>
              <w:pStyle w:val="Compact"/>
            </w:pPr>
            <w:r>
              <w:rPr>
                <w:rStyle w:val="VerbatimChar"/>
                <w:sz w:val="20"/>
                <w:szCs w:val="20"/>
              </w:rPr>
              <w:t xml:space="preserve">core-procedure-4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p>
        </w:tc>
      </w:tr>
      <w:tr>
        <w:tc>
          <w:tcPr/>
          <w:p>
            <w:pPr>
              <w:pStyle w:val="Compact"/>
            </w:pPr>
            <w:r>
              <w:rPr>
                <w:rStyle w:val="VerbatimChar"/>
                <w:sz w:val="20"/>
                <w:szCs w:val="20"/>
              </w:rPr>
              <w:t xml:space="preserve">core-procedure-5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performer.actor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p>
        </w:tc>
      </w:tr>
      <w:tr>
        <w:tc>
          <w:tcPr/>
          <w:p>
            <w:pPr>
              <w:pStyle w:val="Compact"/>
            </w:pPr>
            <w:r>
              <w:rPr>
                <w:rStyle w:val="VerbatimChar"/>
                <w:sz w:val="20"/>
                <w:szCs w:val="20"/>
              </w:rPr>
              <w:t xml:space="preserve">core-procedure-6</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reason</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http://hl7.org/fhir/ValueSet/procedure-reason</w:t>
            </w:r>
            <w:r>
              <w:rPr>
                <w:sz w:val="20"/>
                <w:szCs w:val="20"/>
              </w:rPr>
              <w:t xml:space="preserve">; привязка расширяемая.</w:t>
            </w:r>
          </w:p>
        </w:tc>
      </w:tr>
    </w:tbl>
    <w:bookmarkEnd w:id="93"/>
    <w:bookmarkStart w:id="94" w:name="Xfe8926666e89d157ae661e207d9001c49e17be4"/>
    <w:p>
      <w:pPr>
        <w:pStyle w:val="Heading3"/>
      </w:pPr>
      <w:r>
        <w:t xml:space="preserve">6.12.5 Примечания по применению</w:t>
      </w:r>
    </w:p>
    <w:p>
      <w:pPr>
        <w:pStyle w:val="Compact"/>
        <w:numPr>
          <w:ilvl w:val="0"/>
          <w:numId w:val="1032"/>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https://fhir.ru/ig/core/StructureDefinition/core-procedure</w:t>
      </w:r>
      <w:r>
        <w:rPr>
          <w:rFonts w:ascii="Times New Roman" w:hAnsi="Times New Roman" w:cs="Times New Roman" w:eastAsia="Times New Roman"/>
          <w:sz w:val="24"/>
          <w:szCs w:val="24"/>
        </w:rPr>
        <w:t xml:space="preserve">.</w:t>
      </w:r>
    </w:p>
    <w:bookmarkEnd w:id="94"/>
    <w:bookmarkEnd w:id="95"/>
    <w:bookmarkStart w:id="102" w:name="Xbaeaca891aa46e47720429180a80d1225ac6edb"/>
    <w:p>
      <w:pPr>
        <w:pStyle w:val="Heading2"/>
      </w:pPr>
      <w:r>
        <w:t xml:space="preserve">6.13 Профиль</w:t>
      </w:r>
      <w:r>
        <w:t xml:space="preserve"> </w:t>
      </w:r>
      <w:r>
        <w:rPr>
          <w:rStyle w:val="VerbatimChar"/>
        </w:rPr>
        <w:t xml:space="preserve">Core_RelatedPerson</w:t>
      </w:r>
    </w:p>
    <w:bookmarkStart w:id="96" w:name="X096bc5730a7689f6011ac605ac3c76f5d34c917"/>
    <w:p>
      <w:pPr>
        <w:pStyle w:val="Heading3"/>
      </w:pPr>
      <w:r>
        <w:t xml:space="preserve">6.13.1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сведений о представителе пациента, родственнике или ином связанном лице в тех случаях, когда необходимо использовать российские правила указания отношения к пациенту, персональных идентификаторов и состава имени.</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Пациент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Для элемента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предусмотрено использование набора значений, сформированного из кодов справочников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1.2.643.5.1.13.13.99.2.14</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«Родственные и иные связи» 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1.2.643.5.1.13.13.11.1021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«Тип родственной связи». Для идентификации введен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identifier[snils]</w:t>
      </w:r>
      <w:r>
        <w:rPr>
          <w:rFonts w:ascii="Times New Roman" w:hAnsi="Times New Roman" w:cs="Times New Roman" w:eastAsia="Times New Roman"/>
          <w:sz w:val="24"/>
          <w:szCs w:val="24"/>
        </w:rPr>
        <w:t xml:space="preserve">. Для имени сохранена базовая структура, но уточнен порядок заполнения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name.given</w:t>
      </w:r>
      <w:r>
        <w:rPr>
          <w:rFonts w:ascii="Times New Roman" w:hAnsi="Times New Roman" w:cs="Times New Roman" w:eastAsia="Times New Roman"/>
          <w:sz w:val="24"/>
          <w:szCs w:val="24"/>
        </w:rPr>
        <w:t xml:space="preserve">, где отчество указывается вторым элементом при наличии. Для адреса установлено правило применения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Core_Address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только для адресов на территории Российской Федерации, тогда как для иностранных адресов применяется базовый тип</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Address</w:t>
      </w:r>
      <w:r>
        <w:rPr>
          <w:rFonts w:ascii="Times New Roman" w:hAnsi="Times New Roman" w:cs="Times New Roman" w:eastAsia="Times New Roman"/>
          <w:sz w:val="24"/>
          <w:szCs w:val="24"/>
        </w:rPr>
        <w:t xml:space="preserve">.</w:t>
      </w:r>
    </w:p>
    <w:bookmarkEnd w:id="96"/>
    <w:bookmarkStart w:id="98" w:name="Xf5cd5913c631de00d8572e3e273dbf21d28641b"/>
    <w:p>
      <w:pPr>
        <w:pStyle w:val="Heading3"/>
      </w:pPr>
      <w:r>
        <w:t xml:space="preserve">6.13.2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RelatedPerson</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RelatedPerson (Связанное лицо)</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core-relatedperson</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https://fhir.ru/ig/core/StructureDefinition/core-relatedperson</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3"/>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identifier:snils</w:t>
            </w:r>
          </w:p>
        </w:tc>
        <w:tc>
          <w:tcPr/>
          <w:p>
            <w:pPr>
              <w:pStyle w:val="Compact"/>
            </w:pPr>
            <w:r>
              <w:rPr>
                <w:sz w:val="20"/>
                <w:szCs w:val="20"/>
              </w:rPr>
              <w:t xml:space="preserve">СНИЛС представителя пациента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Добавлен срез</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identifier:snils.system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Установлен шаблон</w:t>
            </w:r>
          </w:p>
        </w:tc>
        <w:tc>
          <w:tcPr/>
          <w:p>
            <w:pPr>
              <w:pStyle w:val="Compact"/>
            </w:pPr>
            <w:r>
              <w:rPr>
                <w:sz w:val="20"/>
                <w:szCs w:val="20"/>
              </w:rPr>
              <w:t xml:space="preserve">Фиксированное значение (fixedUri):</w:t>
            </w:r>
            <w:r>
              <w:rPr>
                <w:sz w:val="20"/>
                <w:szCs w:val="20"/>
              </w:rPr>
              <w:t xml:space="preserve"> </w:t>
            </w:r>
            <w:r>
              <w:rPr>
                <w:rStyle w:val="Hyperlink"/>
                <w:sz w:val="20"/>
                <w:szCs w:val="20"/>
              </w:rPr>
              <w:t xml:space="preserve">https://fhir.ru/ig/core/systems/snils</w:t>
            </w:r>
          </w:p>
        </w:tc>
      </w:tr>
      <w:tr>
        <w:tc>
          <w:tcPr/>
          <w:p>
            <w:pPr>
              <w:pStyle w:val="Compact"/>
            </w:pPr>
            <w:r>
              <w:rPr>
                <w:rStyle w:val="VerbatimChar"/>
                <w:sz w:val="20"/>
                <w:szCs w:val="20"/>
              </w:rPr>
              <w:t xml:space="preserve">active</w:t>
            </w:r>
          </w:p>
        </w:tc>
        <w:tc>
          <w:tcPr/>
          <w:p>
            <w:pPr>
              <w:pStyle w:val="Compact"/>
            </w:pPr>
            <w:r>
              <w:rPr>
                <w:sz w:val="20"/>
                <w:szCs w:val="20"/>
              </w:rPr>
              <w:t xml:space="preserve">Признак активности записи.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w:t>
            </w:r>
          </w:p>
        </w:tc>
        <w:tc>
          <w:tcPr/>
          <w:p>
            <w:pPr>
              <w:pStyle w:val="Compact"/>
            </w:pPr>
            <w:r>
              <w:rPr>
                <w:sz w:val="20"/>
                <w:szCs w:val="20"/>
              </w:rPr>
              <w:t xml:space="preserve">Пациент</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relationship</w:t>
            </w:r>
          </w:p>
        </w:tc>
        <w:tc>
          <w:tcPr/>
          <w:p>
            <w:pPr>
              <w:pStyle w:val="Compact"/>
            </w:pPr>
            <w:r>
              <w:rPr>
                <w:sz w:val="20"/>
                <w:szCs w:val="20"/>
              </w:rPr>
              <w:t xml:space="preserve">Отношение представителя к пациенту</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Добавлена привязка</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https://fhir.ru/ig/core/ValueSet/relatedperson-relationship</w:t>
            </w:r>
            <w:r>
              <w:rPr>
                <w:sz w:val="20"/>
                <w:szCs w:val="20"/>
              </w:rPr>
              <w:t xml:space="preserve">; привязка расширяемая.</w:t>
            </w:r>
          </w:p>
        </w:tc>
      </w:tr>
      <w:tr>
        <w:tc>
          <w:tcPr/>
          <w:p>
            <w:pPr>
              <w:pStyle w:val="Compact"/>
            </w:pPr>
            <w:r>
              <w:rPr>
                <w:rStyle w:val="VerbatimChar"/>
                <w:sz w:val="20"/>
                <w:szCs w:val="20"/>
              </w:rPr>
              <w:t xml:space="preserve">name</w:t>
            </w:r>
          </w:p>
        </w:tc>
        <w:tc>
          <w:tcPr/>
          <w:p>
            <w:pPr>
              <w:pStyle w:val="Compact"/>
            </w:pPr>
            <w:r>
              <w:rPr>
                <w:sz w:val="20"/>
                <w:szCs w:val="20"/>
              </w:rPr>
              <w:t xml:space="preserve">Фамилия, имя и отчество представителя пациента</w:t>
            </w:r>
          </w:p>
        </w:tc>
        <w:tc>
          <w:tcPr/>
          <w:p>
            <w:pPr>
              <w:pStyle w:val="Compact"/>
            </w:pPr>
            <w:r>
              <w:rPr>
                <w:rStyle w:val="VerbatimChar"/>
                <w:sz w:val="20"/>
                <w:szCs w:val="20"/>
              </w:rPr>
              <w:t xml:space="preserve">HumanName</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name.use</w:t>
            </w:r>
          </w:p>
        </w:tc>
        <w:tc>
          <w:tcPr/>
          <w:p>
            <w:pPr>
              <w:pStyle w:val="Compact"/>
            </w:pPr>
            <w:r>
              <w:rPr>
                <w:sz w:val="20"/>
                <w:szCs w:val="20"/>
              </w:rPr>
              <w:t xml:space="preserve">Тип имени представителя пациента. Рекомендуемое значение —</w:t>
            </w:r>
            <w:r>
              <w:rPr>
                <w:sz w:val="20"/>
                <w:szCs w:val="20"/>
              </w:rPr>
              <w:t xml:space="preserve"> </w:t>
            </w:r>
            <w:r>
              <w:rPr>
                <w:rStyle w:val="VerbatimChar"/>
                <w:sz w:val="20"/>
                <w:szCs w:val="20"/>
              </w:rPr>
              <w:t xml:space="preserve">official</w:t>
            </w: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name.family</w:t>
            </w:r>
          </w:p>
        </w:tc>
        <w:tc>
          <w:tcPr/>
          <w:p>
            <w:pPr>
              <w:pStyle w:val="Compact"/>
            </w:pPr>
            <w:r>
              <w:rPr>
                <w:sz w:val="20"/>
                <w:szCs w:val="20"/>
              </w:rPr>
              <w:t xml:space="preserve">Фамилия представителя пациента</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name.given</w:t>
            </w:r>
          </w:p>
        </w:tc>
        <w:tc>
          <w:tcPr/>
          <w:p>
            <w:pPr>
              <w:pStyle w:val="Compact"/>
            </w:pPr>
            <w:r>
              <w:rPr>
                <w:sz w:val="20"/>
                <w:szCs w:val="20"/>
              </w:rPr>
              <w:t xml:space="preserve">Имя и отчество представителя пациента. Первым указывается имя, вторым — отчество.</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w:t>
            </w:r>
          </w:p>
        </w:tc>
        <w:tc>
          <w:tcPr/>
          <w:p>
            <w:pPr>
              <w:pStyle w:val="Compact"/>
            </w:pPr>
            <w:r>
              <w:rPr>
                <w:sz w:val="20"/>
                <w:szCs w:val="20"/>
              </w:rPr>
              <w:t xml:space="preserve">Контактные данные представителя пациента</w:t>
            </w:r>
          </w:p>
        </w:tc>
        <w:tc>
          <w:tcPr/>
          <w:p>
            <w:pPr>
              <w:pStyle w:val="Compact"/>
            </w:pPr>
            <w:r>
              <w:rPr>
                <w:rStyle w:val="VerbatimChar"/>
                <w:sz w:val="20"/>
                <w:szCs w:val="20"/>
              </w:rPr>
              <w:t xml:space="preserve">ContactPoint</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Уточнены правила заполнения элемента.</w:t>
            </w:r>
          </w:p>
        </w:tc>
      </w:tr>
      <w:tr>
        <w:tc>
          <w:tcPr/>
          <w:p>
            <w:pPr>
              <w:pStyle w:val="Compact"/>
            </w:pPr>
            <w:r>
              <w:rPr>
                <w:rStyle w:val="VerbatimChar"/>
                <w:sz w:val="20"/>
                <w:szCs w:val="20"/>
              </w:rPr>
              <w:t xml:space="preserve">telecom.system</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telecom.value</w:t>
            </w:r>
          </w:p>
        </w:tc>
        <w:tc>
          <w:tcPr/>
          <w:p>
            <w:pPr>
              <w:pStyle w:val="Compact"/>
            </w:pPr>
            <w:r>
              <w:rPr>
                <w:sz w:val="20"/>
                <w:szCs w:val="20"/>
              </w:rPr>
              <w:t xml:space="preserve">—</w:t>
            </w:r>
          </w:p>
        </w:tc>
        <w:tc>
          <w:tcPr/>
          <w:p>
            <w:pPr>
              <w:pStyle w:val="Compact"/>
            </w:pPr>
            <w:r>
              <w:rPr>
                <w:rStyle w:val="VerbatimChar"/>
                <w:sz w:val="20"/>
                <w:szCs w:val="20"/>
              </w:rPr>
              <w:t xml:space="preserve">—</w:t>
            </w:r>
          </w:p>
        </w:tc>
        <w:tc>
          <w:tcPr/>
          <w:p>
            <w:pPr>
              <w:pStyle w:val="Compact"/>
            </w:pPr>
            <w:r>
              <w:rPr>
                <w:rStyle w:val="VerbatimChar"/>
                <w:sz w:val="20"/>
                <w:szCs w:val="20"/>
              </w:rPr>
              <w:t xml:space="preserve">1..—</w:t>
            </w:r>
          </w:p>
        </w:tc>
        <w:tc>
          <w:tcPr/>
          <w:p>
            <w:pPr>
              <w:pStyle w:val="Compact"/>
            </w:pPr>
            <w:r>
              <w:rPr>
                <w:sz w:val="20"/>
                <w:szCs w:val="20"/>
              </w:rPr>
              <w:t xml:space="preserve">Ограничена кратность</w:t>
            </w:r>
          </w:p>
        </w:tc>
        <w:tc>
          <w:tcPr/>
          <w:p>
            <w:pPr>
              <w:pStyle w:val="Compact"/>
            </w:pPr>
            <w:r>
              <w:rPr>
                <w:sz w:val="20"/>
                <w:szCs w:val="20"/>
              </w:rPr>
              <w:t xml:space="preserve">Кратность элемента ограничена профилем.</w:t>
            </w:r>
          </w:p>
        </w:tc>
      </w:tr>
      <w:tr>
        <w:tc>
          <w:tcPr/>
          <w:p>
            <w:pPr>
              <w:pStyle w:val="Compact"/>
            </w:pPr>
            <w:r>
              <w:rPr>
                <w:rStyle w:val="VerbatimChar"/>
                <w:sz w:val="20"/>
                <w:szCs w:val="20"/>
              </w:rPr>
              <w:t xml:space="preserve">gender</w:t>
            </w:r>
          </w:p>
        </w:tc>
        <w:tc>
          <w:tcPr/>
          <w:p>
            <w:pPr>
              <w:pStyle w:val="Compact"/>
            </w:pPr>
            <w:r>
              <w:rPr>
                <w:sz w:val="20"/>
                <w:szCs w:val="20"/>
              </w:rPr>
              <w:t xml:space="preserve">Пол.</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birthDate</w:t>
            </w:r>
          </w:p>
        </w:tc>
        <w:tc>
          <w:tcPr/>
          <w:p>
            <w:pPr>
              <w:pStyle w:val="Compact"/>
            </w:pPr>
            <w:r>
              <w:rPr>
                <w:sz w:val="20"/>
                <w:szCs w:val="20"/>
              </w:rPr>
              <w:t xml:space="preserve">Дата рождения.</w:t>
            </w:r>
          </w:p>
        </w:tc>
        <w:tc>
          <w:tcPr/>
          <w:p>
            <w:pPr>
              <w:pStyle w:val="Compact"/>
            </w:pPr>
            <w:r>
              <w:rPr>
                <w:rStyle w:val="VerbatimChar"/>
                <w:sz w:val="20"/>
                <w:szCs w:val="20"/>
              </w:rPr>
              <w:t xml:space="preserve">date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address</w:t>
            </w:r>
          </w:p>
        </w:tc>
        <w:tc>
          <w:tcPr/>
          <w:p>
            <w:pPr>
              <w:pStyle w:val="Compact"/>
            </w:pPr>
            <w:r>
              <w:rPr>
                <w:sz w:val="20"/>
                <w:szCs w:val="20"/>
              </w:rPr>
              <w:t xml:space="preserve">Адрес представителя пациента</w:t>
            </w:r>
          </w:p>
        </w:tc>
        <w:tc>
          <w:tcPr/>
          <w:p>
            <w:pPr>
              <w:pStyle w:val="Compact"/>
            </w:pPr>
            <w:r>
              <w:rPr>
                <w:rStyle w:val="VerbatimChar"/>
                <w:sz w:val="20"/>
                <w:szCs w:val="20"/>
              </w:rPr>
              <w:t xml:space="preserve">Address</w:t>
            </w:r>
          </w:p>
        </w:tc>
        <w:tc>
          <w:tcPr/>
          <w:p>
            <w:pPr>
              <w:pStyle w:val="Compact"/>
            </w:pPr>
            <w:r>
              <w:rPr>
                <w:rStyle w:val="VerbatimChar"/>
                <w:sz w:val="20"/>
                <w:szCs w:val="20"/>
              </w:rPr>
              <w:t xml:space="preserve">0..*</w:t>
            </w:r>
          </w:p>
        </w:tc>
        <w:tc>
          <w:tcPr/>
          <w:p>
            <w:pPr>
              <w:pStyle w:val="Compact"/>
            </w:pPr>
            <w:r>
              <w:rPr>
                <w:sz w:val="20"/>
                <w:szCs w:val="20"/>
              </w:rPr>
              <w:t xml:space="preserve">Уточнено заполнение</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r>
        <w:tc>
          <w:tcPr/>
          <w:p>
            <w:pPr>
              <w:pStyle w:val="Compact"/>
            </w:pPr>
            <w:r>
              <w:rPr>
                <w:rStyle w:val="VerbatimChar"/>
                <w:sz w:val="20"/>
                <w:szCs w:val="20"/>
              </w:rPr>
              <w:t xml:space="preserve">photo</w:t>
            </w:r>
          </w:p>
        </w:tc>
        <w:tc>
          <w:tcPr/>
          <w:p>
            <w:pPr>
              <w:pStyle w:val="Compact"/>
            </w:pPr>
            <w:r>
              <w:rPr>
                <w:sz w:val="20"/>
                <w:szCs w:val="20"/>
              </w:rPr>
              <w:t xml:space="preserve">Фотография.</w:t>
            </w:r>
          </w:p>
        </w:tc>
        <w:tc>
          <w:tcPr/>
          <w:p>
            <w:pPr>
              <w:pStyle w:val="Compact"/>
            </w:pPr>
            <w:r>
              <w:rPr>
                <w:rStyle w:val="VerbatimChar"/>
                <w:sz w:val="20"/>
                <w:szCs w:val="20"/>
              </w:rPr>
              <w:t xml:space="preserve">Attachment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period</w:t>
            </w:r>
          </w:p>
        </w:tc>
        <w:tc>
          <w:tcPr/>
          <w:p>
            <w:pPr>
              <w:pStyle w:val="Compact"/>
            </w:pPr>
            <w:r>
              <w:rPr>
                <w:sz w:val="20"/>
                <w:szCs w:val="20"/>
              </w:rPr>
              <w:t xml:space="preserve">Период времени.</w:t>
            </w:r>
          </w:p>
        </w:tc>
        <w:tc>
          <w:tcPr/>
          <w:p>
            <w:pPr>
              <w:pStyle w:val="Compact"/>
            </w:pPr>
            <w:r>
              <w:rPr>
                <w:rStyle w:val="VerbatimChar"/>
                <w:sz w:val="20"/>
                <w:szCs w:val="20"/>
              </w:rPr>
              <w:t xml:space="preserve">Period</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w:t>
            </w:r>
          </w:p>
        </w:tc>
        <w:tc>
          <w:tcPr/>
          <w:p>
            <w:pPr>
              <w:pStyle w:val="Compact"/>
            </w:pPr>
            <w:r>
              <w:rPr>
                <w:sz w:val="20"/>
                <w:szCs w:val="20"/>
              </w:rPr>
              <w:t xml:space="preserve">Сведения о коммуникации.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communication.modifierExtension</w:t>
            </w:r>
          </w:p>
        </w:tc>
        <w:tc>
          <w:tcPr/>
          <w:p>
            <w:pPr>
              <w:pStyle w:val="Compact"/>
            </w:pPr>
            <w:r>
              <w:rPr>
                <w:sz w:val="20"/>
                <w:szCs w:val="20"/>
              </w:rPr>
              <w:t xml:space="preserve">Модифицирующее расширение, влияющее на интерпретацию.</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communication.language</w:t>
            </w:r>
          </w:p>
        </w:tc>
        <w:tc>
          <w:tcPr/>
          <w:p>
            <w:pPr>
              <w:pStyle w:val="Compact"/>
            </w:pPr>
            <w:r>
              <w:rPr>
                <w:sz w:val="20"/>
                <w:szCs w:val="20"/>
              </w:rPr>
              <w:t xml:space="preserve">Язык представления содержимого ресурса.</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communication.preferred</w:t>
            </w:r>
          </w:p>
        </w:tc>
        <w:tc>
          <w:tcPr/>
          <w:p>
            <w:pPr>
              <w:pStyle w:val="Compact"/>
            </w:pPr>
            <w:r>
              <w:rPr>
                <w:sz w:val="20"/>
                <w:szCs w:val="20"/>
              </w:rPr>
              <w:t xml:space="preserve">Признак предпочтительности.</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98"/>
    <w:bookmarkStart w:id="99" w:name="X1a4dac1900c323a8dc38f3fa070e5355fb6c120"/>
    <w:p>
      <w:pPr>
        <w:pStyle w:val="Heading3"/>
      </w:pPr>
      <w:r>
        <w:t xml:space="preserve">6.13.3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rStyle w:val="VerbatimChar"/>
                <w:sz w:val="20"/>
                <w:szCs w:val="20"/>
              </w:rPr>
              <w:t xml:space="preserve">relationship</w:t>
            </w:r>
          </w:p>
        </w:tc>
        <w:tc>
          <w:tcPr/>
          <w:p>
            <w:pPr>
              <w:pStyle w:val="Compact"/>
            </w:pPr>
            <w:r>
              <w:rPr>
                <w:rStyle w:val="VerbatimChar"/>
                <w:sz w:val="20"/>
                <w:szCs w:val="20"/>
              </w:rPr>
              <w:t xml:space="preserve">https://fhir.ru/ig/core/ValueSet/relatedperson-relationship</w:t>
            </w:r>
          </w:p>
        </w:tc>
        <w:tc>
          <w:tcPr/>
          <w:p>
            <w:pPr>
              <w:pStyle w:val="Compact"/>
            </w:pPr>
            <w:r>
              <w:rPr>
                <w:sz w:val="20"/>
                <w:szCs w:val="20"/>
              </w:rPr>
              <w:t xml:space="preserve">Расширяемая</w:t>
            </w:r>
          </w:p>
        </w:tc>
        <w:tc>
          <w:tcPr/>
          <w:p>
            <w:pPr>
              <w:pStyle w:val="Compact"/>
            </w:pPr>
            <w:r>
              <w:rPr>
                <w:sz w:val="20"/>
                <w:szCs w:val="20"/>
              </w:rPr>
              <w:t xml:space="preserve">Отношение представителя к пациенту</w:t>
            </w:r>
          </w:p>
        </w:tc>
      </w:tr>
    </w:tbl>
    <w:bookmarkEnd w:id="99"/>
    <w:bookmarkStart w:id="100" w:name="Xfeac86b87d6b1afc8d605d65006dee31b384ad7"/>
    <w:p>
      <w:pPr>
        <w:pStyle w:val="Heading3"/>
      </w:pPr>
      <w:r>
        <w:t xml:space="preserve">6.13.4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Core_RelatedPerson</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core-relatedperson-1</w:t>
            </w:r>
          </w:p>
        </w:tc>
        <w:tc>
          <w:tcPr/>
          <w:p>
            <w:pPr>
              <w:pStyle w:val="Compact"/>
            </w:pPr>
            <w:r>
              <w:rPr>
                <w:sz w:val="20"/>
                <w:szCs w:val="20"/>
              </w:rPr>
              <w:t xml:space="preserve">Правило нарезки</w:t>
            </w:r>
          </w:p>
        </w:tc>
        <w:tc>
          <w:tcPr/>
          <w:p>
            <w:pPr>
              <w:pStyle w:val="Compact"/>
            </w:pPr>
            <w:r>
              <w:rPr>
                <w:rStyle w:val="VerbatimChar"/>
                <w:sz w:val="20"/>
                <w:szCs w:val="20"/>
              </w:rPr>
              <w:t xml:space="preserve">identifier</w:t>
            </w:r>
          </w:p>
        </w:tc>
        <w:tc>
          <w:tcPr/>
          <w:p>
            <w:pPr>
              <w:pStyle w:val="Compact"/>
            </w:pPr>
            <w:r>
              <w:rPr>
                <w:sz w:val="20"/>
                <w:szCs w:val="20"/>
              </w:rPr>
              <w:t xml:space="preserve">Разбиение на срезы выполняется по значению элемента</w:t>
            </w:r>
            <w:r>
              <w:rPr>
                <w:sz w:val="20"/>
                <w:szCs w:val="20"/>
              </w:rPr>
              <w:t xml:space="preserve"> </w:t>
            </w:r>
            <w:r>
              <w:rPr>
                <w:rStyle w:val="VerbatimChar"/>
                <w:sz w:val="20"/>
                <w:szCs w:val="20"/>
              </w:rPr>
              <w:t xml:space="preserve">system</w:t>
            </w:r>
            <w:r>
              <w:rPr>
                <w:sz w:val="20"/>
                <w:szCs w:val="20"/>
              </w:rPr>
              <w:t xml:space="preserve">; допускается добавление дополнительных срезов.</w:t>
            </w:r>
          </w:p>
        </w:tc>
      </w:tr>
      <w:tr>
        <w:tc>
          <w:tcPr/>
          <w:p>
            <w:pPr>
              <w:pStyle w:val="Compact"/>
            </w:pPr>
            <w:r>
              <w:rPr>
                <w:rStyle w:val="VerbatimChar"/>
                <w:sz w:val="20"/>
                <w:szCs w:val="20"/>
              </w:rPr>
              <w:t xml:space="preserve">core-relatedperson-2</w:t>
            </w:r>
          </w:p>
        </w:tc>
        <w:tc>
          <w:tcPr/>
          <w:p>
            <w:pPr>
              <w:pStyle w:val="Compact"/>
            </w:pPr>
            <w:r>
              <w:rPr>
                <w:sz w:val="20"/>
                <w:szCs w:val="20"/>
              </w:rPr>
              <w:t xml:space="preserve">Фиксированное значение</w:t>
            </w:r>
          </w:p>
        </w:tc>
        <w:tc>
          <w:tcPr/>
          <w:p>
            <w:pPr>
              <w:pStyle w:val="Compact"/>
            </w:pPr>
            <w:r>
              <w:rPr>
                <w:rStyle w:val="VerbatimChar"/>
                <w:sz w:val="20"/>
                <w:szCs w:val="20"/>
              </w:rPr>
              <w:t xml:space="preserve">identifier:snils.system</w:t>
            </w:r>
          </w:p>
        </w:tc>
        <w:tc>
          <w:tcPr/>
          <w:p>
            <w:pPr>
              <w:pStyle w:val="Compact"/>
            </w:pPr>
            <w:r>
              <w:rPr>
                <w:sz w:val="20"/>
                <w:szCs w:val="20"/>
              </w:rPr>
              <w:t xml:space="preserve">fixedUri:</w:t>
            </w:r>
            <w:r>
              <w:rPr>
                <w:sz w:val="20"/>
                <w:szCs w:val="20"/>
              </w:rPr>
              <w:t xml:space="preserve"> </w:t>
            </w:r>
            <w:r>
              <w:rPr>
                <w:rStyle w:val="VerbatimChar"/>
                <w:sz w:val="20"/>
                <w:szCs w:val="20"/>
              </w:rPr>
              <w:t xml:space="preserve">https://fhir.ru/ig/core/systems/snils</w:t>
            </w:r>
          </w:p>
        </w:tc>
      </w:tr>
      <w:tr>
        <w:tc>
          <w:tcPr/>
          <w:p>
            <w:pPr>
              <w:pStyle w:val="Compact"/>
            </w:pPr>
            <w:r>
              <w:rPr>
                <w:rStyle w:val="VerbatimChar"/>
                <w:sz w:val="20"/>
                <w:szCs w:val="20"/>
              </w:rPr>
              <w:t xml:space="preserve">core-relatedperson-3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patient</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rStyle w:val="VerbatimChar"/>
                <w:sz w:val="20"/>
                <w:szCs w:val="20"/>
              </w:rPr>
              <w:t xml:space="preserve">core-relatedperson-4</w:t>
            </w:r>
          </w:p>
        </w:tc>
        <w:tc>
          <w:tcPr/>
          <w:p>
            <w:pPr>
              <w:pStyle w:val="Compact"/>
            </w:pPr>
            <w:r>
              <w:rPr>
                <w:sz w:val="20"/>
                <w:szCs w:val="20"/>
              </w:rPr>
              <w:t xml:space="preserve">Привязка к набору значений</w:t>
            </w:r>
          </w:p>
        </w:tc>
        <w:tc>
          <w:tcPr/>
          <w:p>
            <w:pPr>
              <w:pStyle w:val="Compact"/>
            </w:pPr>
            <w:r>
              <w:rPr>
                <w:rStyle w:val="VerbatimChar"/>
                <w:sz w:val="20"/>
                <w:szCs w:val="20"/>
              </w:rPr>
              <w:t xml:space="preserve">relationship</w:t>
            </w:r>
          </w:p>
        </w:tc>
        <w:tc>
          <w:tcPr/>
          <w:p>
            <w:pPr>
              <w:pStyle w:val="Compact"/>
            </w:pPr>
            <w:r>
              <w:rPr>
                <w:sz w:val="20"/>
                <w:szCs w:val="20"/>
              </w:rPr>
              <w:t xml:space="preserve">Значение выбирается из набора значений</w:t>
            </w:r>
            <w:r>
              <w:rPr>
                <w:sz w:val="20"/>
                <w:szCs w:val="20"/>
              </w:rPr>
              <w:t xml:space="preserve"> </w:t>
            </w:r>
            <w:r>
              <w:rPr>
                <w:rStyle w:val="VerbatimChar"/>
                <w:sz w:val="20"/>
                <w:szCs w:val="20"/>
              </w:rPr>
              <w:t xml:space="preserve">https://fhir.ru/ig/core/ValueSet/relatedperson-relationship</w:t>
            </w:r>
            <w:r>
              <w:rPr>
                <w:sz w:val="20"/>
                <w:szCs w:val="20"/>
              </w:rPr>
              <w:t xml:space="preserve">; привязка расширяемая.</w:t>
            </w:r>
          </w:p>
        </w:tc>
      </w:tr>
      <w:tr>
        <w:tc>
          <w:tcPr/>
          <w:p>
            <w:pPr>
              <w:pStyle w:val="Compact"/>
            </w:pPr>
            <w:r>
              <w:rPr>
                <w:rStyle w:val="VerbatimChar"/>
                <w:sz w:val="20"/>
                <w:szCs w:val="20"/>
              </w:rPr>
              <w:t xml:space="preserve">core-relatedperson-5</w:t>
            </w:r>
          </w:p>
        </w:tc>
        <w:tc>
          <w:tcPr/>
          <w:p>
            <w:pPr>
              <w:pStyle w:val="Compact"/>
            </w:pPr>
            <w:r>
              <w:rPr>
                <w:sz w:val="20"/>
                <w:szCs w:val="20"/>
              </w:rPr>
              <w:t xml:space="preserve">Правило применения</w:t>
            </w:r>
          </w:p>
        </w:tc>
        <w:tc>
          <w:tcPr/>
          <w:p>
            <w:pPr>
              <w:pStyle w:val="Compact"/>
            </w:pPr>
            <w:r>
              <w:rPr>
                <w:rStyle w:val="VerbatimChar"/>
                <w:sz w:val="20"/>
                <w:szCs w:val="20"/>
              </w:rPr>
              <w:t xml:space="preserve">address</w:t>
            </w:r>
          </w:p>
        </w:tc>
        <w:tc>
          <w:tcPr/>
          <w:p>
            <w:pPr>
              <w:pStyle w:val="Compact"/>
            </w:pPr>
            <w:r>
              <w:rPr>
                <w:sz w:val="20"/>
                <w:szCs w:val="20"/>
              </w:rPr>
              <w:t xml:space="preserve">Для адресов на территории Российской Федерации следует использовать правила профиля</w:t>
            </w:r>
            <w:r>
              <w:rPr>
                <w:sz w:val="20"/>
                <w:szCs w:val="20"/>
              </w:rPr>
              <w:t xml:space="preserve"> </w:t>
            </w:r>
            <w:r>
              <w:rPr>
                <w:rStyle w:val="VerbatimChar"/>
                <w:sz w:val="20"/>
                <w:szCs w:val="20"/>
              </w:rPr>
              <w:t xml:space="preserve">Core_Address</w:t>
            </w:r>
            <w:r>
              <w:rPr>
                <w:sz w:val="20"/>
                <w:szCs w:val="20"/>
              </w:rPr>
              <w:t xml:space="preserve">. Для адресов вне территории Российской Федерации применяется базовый тип</w:t>
            </w:r>
            <w:r>
              <w:rPr>
                <w:sz w:val="20"/>
                <w:szCs w:val="20"/>
              </w:rPr>
              <w:t xml:space="preserve"> </w:t>
            </w:r>
            <w:r>
              <w:rPr>
                <w:rStyle w:val="VerbatimChar"/>
                <w:sz w:val="20"/>
                <w:szCs w:val="20"/>
              </w:rPr>
              <w:t xml:space="preserve">Address</w:t>
            </w:r>
            <w:r>
              <w:rPr>
                <w:sz w:val="20"/>
                <w:szCs w:val="20"/>
              </w:rPr>
              <w:t xml:space="preserve">.</w:t>
            </w:r>
          </w:p>
        </w:tc>
      </w:tr>
    </w:tbl>
    <w:bookmarkEnd w:id="100"/>
    <w:bookmarkStart w:id="101" w:name="Xa8db44bbe1fecbb55c0b31f8fba66c803b6447a"/>
    <w:p>
      <w:pPr>
        <w:pStyle w:val="Heading3"/>
      </w:pPr>
      <w:r>
        <w:t xml:space="preserve">6.13.5 Примечания по применению</w:t>
      </w:r>
    </w:p>
    <w:p>
      <w:pPr>
        <w:pStyle w:val="Compact"/>
        <w:numPr>
          <w:ilvl w:val="0"/>
          <w:numId w:val="1034"/>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https://fhir.ru/ig/core/StructureDefinition/core-relatedperson</w:t>
      </w:r>
      <w:r>
        <w:rPr>
          <w:rFonts w:ascii="Times New Roman" w:hAnsi="Times New Roman" w:cs="Times New Roman" w:eastAsia="Times New Roman"/>
          <w:sz w:val="24"/>
          <w:szCs w:val="24"/>
        </w:rPr>
        <w:t xml:space="preserve">.</w:t>
      </w:r>
    </w:p>
    <w:p>
      <w:pPr>
        <w:pStyle w:val="Compact"/>
        <w:numPr>
          <w:ilvl w:val="0"/>
          <w:numId w:val="1034"/>
        </w:numPr>
        <w:jc w:val="both"/>
        <w:spacing w:before="180" w:after="0" w:line="276" w:lineRule="auto"/>
      </w:pPr>
      <w:r>
        <w:rPr>
          <w:rFonts w:ascii="Times New Roman" w:hAnsi="Times New Roman" w:cs="Times New Roman" w:eastAsia="Times New Roman"/>
          <w:sz w:val="24"/>
          <w:szCs w:val="24"/>
        </w:rPr>
        <w:t xml:space="preserve">Набор значений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https://fhir.ru/ig/core/ValueSet/relatedperson-relationship</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включает все коды справочника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1.2.643.5.1.13.13.99.2.14</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«Родственные и иные связи», а также коды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w:t>
      </w:r>
      <w:r>
        <w:rPr>
          <w:rFonts w:ascii="Times New Roman" w:hAnsi="Times New Roman" w:cs="Times New Roman" w:eastAsia="Times New Roman"/>
          <w:sz w:val="24"/>
          <w:szCs w:val="24"/>
        </w:rPr>
        <w:t xml:space="preserve">–</w:t>
      </w:r>
      <w:r>
        <w:rPr>
          <w:rFonts w:ascii="Times New Roman" w:hAnsi="Times New Roman" w:cs="Times New Roman" w:eastAsia="Times New Roman"/>
          <w:rStyle w:val="VerbatimChar"/>
          <w:sz w:val="24"/>
          <w:szCs w:val="24"/>
        </w:rPr>
        <w:t xml:space="preserve">8</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справочника НСИ МЗ РФ</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1.2.643.5.1.13.13.11.1021</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«Тип родственной связи».</w:t>
      </w:r>
    </w:p>
    <w:bookmarkEnd w:id="101"/>
    <w:bookmarkEnd w:id="102"/>
    <w:bookmarkStart w:id="108" w:name="X048edd0d229ed0040ce9fc8cd65f21f0e13d216"/>
    <w:p>
      <w:pPr>
        <w:pStyle w:val="Heading2"/>
      </w:pPr>
      <w:r>
        <w:t xml:space="preserve">6.14 Профиль</w:t>
      </w:r>
      <w:r>
        <w:t xml:space="preserve"> </w:t>
      </w:r>
      <w:r>
        <w:rPr>
          <w:rStyle w:val="VerbatimChar"/>
        </w:rPr>
        <w:t xml:space="preserve">Core_ServiceRequest</w:t>
      </w:r>
    </w:p>
    <w:bookmarkStart w:id="103" w:name="Xeec3ec42c5c393142dc270b51182c7cd43bf57c"/>
    <w:p>
      <w:pPr>
        <w:pStyle w:val="Heading3"/>
      </w:pPr>
      <w:r>
        <w:t xml:space="preserve">6.14.1 Область применения и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предназначен для представления запроса на услугу или направления в тех случаях, когда необходимо согласованно описать субъект запроса, направляющее лицо, исполнителя, случай обслуживания и страховое покрытие в единой российской модели, не теряя допустимые варианты ссылок из FHIR R5.</w:t>
      </w:r>
    </w:p>
    <w:p>
      <w:pPr>
        <w:pStyle w:val="BodyText"/>
        <w:jc w:val="both"/>
        <w:spacing w:before="180" w:after="0" w:line="276" w:lineRule="auto"/>
      </w:pPr>
      <w:r>
        <w:rPr>
          <w:rFonts w:ascii="Times New Roman" w:hAnsi="Times New Roman" w:cs="Times New Roman" w:eastAsia="Times New Roman"/>
          <w:sz w:val="24"/>
          <w:szCs w:val="24"/>
        </w:rPr>
        <w:t xml:space="preserve">При профилировании приняты следующие решения. Для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subject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requester</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performer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insurance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сохранены допустимые в FHIR R5 типы ссылок; при этом для типов ресурсов, профилируемых в RuCore, должны использоваться соответствующие профили RuCore. Случай обслуживания ограничен профилем</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Core_Encounter</w:t>
      </w:r>
      <w:r>
        <w:rPr>
          <w:rFonts w:ascii="Times New Roman" w:hAnsi="Times New Roman" w:cs="Times New Roman" w:eastAsia="Times New Roman"/>
          <w:sz w:val="24"/>
          <w:szCs w:val="24"/>
        </w:rPr>
        <w:t xml:space="preserve">. Такое решение позволяет использовать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как опорную точку маршрута оказания услуги без расхождения в моделях участника оказания помощи и финансового обеспечения.</w:t>
      </w:r>
    </w:p>
    <w:bookmarkEnd w:id="103"/>
    <w:bookmarkStart w:id="104" w:name="X64a5ca46d3e7be0a46705db57b4bfdc9c48cc0f"/>
    <w:p>
      <w:pPr>
        <w:pStyle w:val="Heading3"/>
      </w:pPr>
      <w:r>
        <w:t xml:space="preserve">6.14.2 Структура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приводится ниже в форме snapshot-представления. В таблицу включены элементы базовой модели ресурса</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w:t>
      </w:r>
      <w:r>
        <w:rPr>
          <w:rFonts w:ascii="Times New Roman" w:hAnsi="Times New Roman" w:cs="Times New Roman" w:eastAsia="Times New Roman"/>
          <w:sz w:val="24"/>
          <w:szCs w:val="24"/>
        </w:rPr>
        <w:t xml:space="preserve">, за исключением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которые следует применять в соответствии с приложением А. Все строки, для которых в колонке «Статус элемента» указано значение, отличное от</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отражают ограничения или уточнения, добавленные настоящим профилем.</w:t>
      </w:r>
    </w:p>
    <w:p>
      <w:pPr>
        <w:pStyle w:val="BodyText"/>
        <w:jc w:val="both"/>
        <w:spacing w:before="180" w:after="0" w:line="276" w:lineRule="auto"/>
      </w:pPr>
      <w:r>
        <w:rPr>
          <w:rFonts w:ascii="Times New Roman" w:hAnsi="Times New Roman" w:cs="Times New Roman" w:eastAsia="Times New Roman"/>
          <w:sz w:val="24"/>
          <w:szCs w:val="24"/>
        </w:rPr>
        <w:t xml:space="preserve">Сведения о профиле: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3960"/>
        <w:gridCol w:w="3960"/>
      </w:tblGrid>
      <w:tr>
        <w:trPr>
          <w:tblHeader w:val="on"/>
        </w:trPr>
        <w:tc>
          <w:tcPr/>
          <w:p>
            <w:pPr>
              <w:pStyle w:val="Compact"/>
            </w:pPr>
            <w:r>
              <w:rPr>
                <w:sz w:val="20"/>
                <w:szCs w:val="20"/>
              </w:rPr>
              <w:t xml:space="preserve">Параметр</w:t>
            </w:r>
          </w:p>
        </w:tc>
        <w:tc>
          <w:tcPr/>
          <w:p>
            <w:pPr>
              <w:pStyle w:val="Compact"/>
            </w:pPr>
            <w:r>
              <w:rPr>
                <w:sz w:val="20"/>
                <w:szCs w:val="20"/>
              </w:rPr>
              <w:t xml:space="preserve">Значение</w:t>
            </w:r>
          </w:p>
        </w:tc>
      </w:tr>
      <w:tr>
        <w:tc>
          <w:tcPr/>
          <w:p>
            <w:pPr>
              <w:pStyle w:val="Compact"/>
            </w:pPr>
            <w:r>
              <w:rPr>
                <w:sz w:val="20"/>
                <w:szCs w:val="20"/>
              </w:rPr>
              <w:t xml:space="preserve">Наименование профиля</w:t>
            </w:r>
          </w:p>
        </w:tc>
        <w:tc>
          <w:tcPr/>
          <w:p>
            <w:pPr>
              <w:pStyle w:val="Compact"/>
            </w:pPr>
            <w:r>
              <w:rPr>
                <w:sz w:val="20"/>
                <w:szCs w:val="20"/>
              </w:rPr>
              <w:t xml:space="preserve">Core ServiceRequest (Назначение)</w:t>
            </w:r>
          </w:p>
        </w:tc>
      </w:tr>
      <w:tr>
        <w:tc>
          <w:tcPr/>
          <w:p>
            <w:pPr>
              <w:pStyle w:val="Compact"/>
            </w:pPr>
            <w:r>
              <w:rPr>
                <w:sz w:val="20"/>
                <w:szCs w:val="20"/>
              </w:rPr>
              <w:t xml:space="preserve">Идентификатор профиля (id)</w:t>
            </w:r>
          </w:p>
        </w:tc>
        <w:tc>
          <w:tcPr/>
          <w:p>
            <w:pPr>
              <w:pStyle w:val="Compact"/>
            </w:pPr>
            <w:r>
              <w:rPr>
                <w:rStyle w:val="VerbatimChar"/>
                <w:sz w:val="20"/>
                <w:szCs w:val="20"/>
              </w:rPr>
              <w:t xml:space="preserve">core-servicerequest</w:t>
            </w:r>
          </w:p>
        </w:tc>
      </w:tr>
      <w:tr>
        <w:tc>
          <w:tcPr/>
          <w:p>
            <w:pPr>
              <w:pStyle w:val="Compact"/>
            </w:pPr>
            <w:r>
              <w:rPr>
                <w:sz w:val="20"/>
                <w:szCs w:val="20"/>
              </w:rPr>
              <w:t xml:space="preserve">Канонический идентификатор</w:t>
            </w:r>
          </w:p>
        </w:tc>
        <w:tc>
          <w:tcPr/>
          <w:p>
            <w:pPr>
              <w:pStyle w:val="Compact"/>
            </w:pPr>
            <w:r>
              <w:rPr>
                <w:rStyle w:val="VerbatimChar"/>
                <w:sz w:val="20"/>
                <w:szCs w:val="20"/>
              </w:rPr>
              <w:t xml:space="preserve">https://fhir.ru/ig/core/StructureDefinition/core-servicerequest</w:t>
            </w:r>
          </w:p>
        </w:tc>
      </w:tr>
    </w:tbl>
    <w:p>
      <w:pPr>
        <w:pStyle w:val="BodyText"/>
        <w:jc w:val="both"/>
        <w:spacing w:before="180" w:after="0" w:line="276" w:lineRule="auto"/>
      </w:pPr>
      <w:r>
        <w:rPr>
          <w:rFonts w:ascii="Times New Roman" w:hAnsi="Times New Roman" w:cs="Times New Roman" w:eastAsia="Times New Roman"/>
          <w:sz w:val="24"/>
          <w:szCs w:val="24"/>
        </w:rPr>
        <w:t xml:space="preserve">Обозначения в колонке «Статус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Без изменений</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сохраняется в виде, предусмотренном базовой моделью.</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Добавлен срез</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вводит отдельный срез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Установлен шаблон</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задано шаблонное значение или система идентификации.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Добавлена привязка</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для элемента задан набор значений и тип привязки.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Ограничен тип</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элемент должен соответствовать указанному профилю или типу ссылки.</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Ограничена кратность</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изменяет допустимую кратность элемента.</w:t>
      </w:r>
    </w:p>
    <w:p>
      <w:pPr>
        <w:pStyle w:val="Compact"/>
        <w:numPr>
          <w:ilvl w:val="0"/>
          <w:numId w:val="1035"/>
        </w:numPr>
        <w:jc w:val="both"/>
        <w:spacing w:before="180" w:after="0" w:line="276" w:lineRule="auto"/>
      </w:pPr>
      <w:r>
        <w:rPr>
          <w:rFonts w:ascii="Times New Roman" w:hAnsi="Times New Roman" w:cs="Times New Roman" w:eastAsia="Times New Roman"/>
          <w:rStyle w:val="VerbatimChar"/>
          <w:sz w:val="24"/>
          <w:szCs w:val="24"/>
        </w:rPr>
        <w:t xml:space="preserve">Уточнено заполнение</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 профиль не меняет базовый тип элемента, но уточняет правила его использования.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Состав элементов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(snapshot-представление)</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320"/>
        <w:gridCol w:w="1320"/>
        <w:gridCol w:w="1320"/>
        <w:gridCol w:w="1320"/>
        <w:gridCol w:w="1320"/>
        <w:gridCol w:w="1320"/>
      </w:tblGrid>
      <w:tr>
        <w:trPr>
          <w:tblHeader w:val="on"/>
        </w:trPr>
        <w:tc>
          <w:tcPr/>
          <w:p>
            <w:pPr>
              <w:pStyle w:val="Compact"/>
            </w:pPr>
            <w:r>
              <w:rPr>
                <w:sz w:val="20"/>
                <w:szCs w:val="20"/>
              </w:rPr>
              <w:t xml:space="preserve">Имя</w:t>
            </w:r>
          </w:p>
        </w:tc>
        <w:tc>
          <w:tcPr/>
          <w:p>
            <w:pPr>
              <w:pStyle w:val="Compact"/>
            </w:pPr>
            <w:r>
              <w:rPr>
                <w:sz w:val="20"/>
                <w:szCs w:val="20"/>
              </w:rPr>
              <w:t xml:space="preserve">Описание</w:t>
            </w:r>
          </w:p>
        </w:tc>
        <w:tc>
          <w:tcPr/>
          <w:p>
            <w:pPr>
              <w:pStyle w:val="Compact"/>
            </w:pPr>
            <w:r>
              <w:rPr>
                <w:sz w:val="20"/>
                <w:szCs w:val="20"/>
              </w:rPr>
              <w:t xml:space="preserve">Тип данных</w:t>
            </w:r>
          </w:p>
        </w:tc>
        <w:tc>
          <w:tcPr/>
          <w:p>
            <w:pPr>
              <w:pStyle w:val="Compact"/>
            </w:pPr>
            <w:r>
              <w:rPr>
                <w:sz w:val="20"/>
                <w:szCs w:val="20"/>
              </w:rPr>
              <w:t xml:space="preserve">Кратность</w:t>
            </w:r>
          </w:p>
        </w:tc>
        <w:tc>
          <w:tcPr/>
          <w:p>
            <w:pPr>
              <w:pStyle w:val="Compact"/>
            </w:pPr>
            <w:r>
              <w:rPr>
                <w:sz w:val="20"/>
                <w:szCs w:val="20"/>
              </w:rPr>
              <w:t xml:space="preserve">Статус элемента</w:t>
            </w:r>
          </w:p>
        </w:tc>
        <w:tc>
          <w:tcPr/>
          <w:p>
            <w:pPr>
              <w:pStyle w:val="Compact"/>
            </w:pPr>
            <w:r>
              <w:rPr>
                <w:sz w:val="20"/>
                <w:szCs w:val="20"/>
              </w:rPr>
              <w:t xml:space="preserve">Требование/ограничение</w:t>
            </w:r>
          </w:p>
        </w:tc>
      </w:tr>
      <w:tr>
        <w:tc>
          <w:tcPr/>
          <w:p>
            <w:pPr>
              <w:pStyle w:val="Compact"/>
            </w:pPr>
            <w:r>
              <w:rPr>
                <w:rStyle w:val="VerbatimChar"/>
                <w:sz w:val="20"/>
                <w:szCs w:val="20"/>
              </w:rPr>
              <w:t xml:space="preserve">identifier</w:t>
            </w:r>
          </w:p>
        </w:tc>
        <w:tc>
          <w:tcPr/>
          <w:p>
            <w:pPr>
              <w:pStyle w:val="Compact"/>
            </w:pPr>
            <w:r>
              <w:rPr>
                <w:sz w:val="20"/>
                <w:szCs w:val="20"/>
              </w:rPr>
              <w:t xml:space="preserve">Идентификатор объекта.</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instantiatesCanonical</w:t>
            </w:r>
          </w:p>
        </w:tc>
        <w:tc>
          <w:tcPr/>
          <w:p>
            <w:pPr>
              <w:pStyle w:val="Compact"/>
            </w:pPr>
            <w:r>
              <w:rPr>
                <w:sz w:val="20"/>
                <w:szCs w:val="20"/>
              </w:rPr>
              <w:t xml:space="preserve">Каноническая ссылка на определение, лежащее в основе действия.</w:t>
            </w:r>
          </w:p>
        </w:tc>
        <w:tc>
          <w:tcPr/>
          <w:p>
            <w:pPr>
              <w:pStyle w:val="Compact"/>
            </w:pPr>
            <w:r>
              <w:rPr>
                <w:rStyle w:val="VerbatimChar"/>
                <w:sz w:val="20"/>
                <w:szCs w:val="20"/>
              </w:rPr>
              <w:t xml:space="preserve">canonical</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instantiatesUri</w:t>
            </w:r>
          </w:p>
        </w:tc>
        <w:tc>
          <w:tcPr/>
          <w:p>
            <w:pPr>
              <w:pStyle w:val="Compact"/>
            </w:pPr>
            <w:r>
              <w:rPr>
                <w:sz w:val="20"/>
                <w:szCs w:val="20"/>
              </w:rPr>
              <w:t xml:space="preserve">URI-ссылка на определение, лежащее в основе действия.</w:t>
            </w:r>
          </w:p>
        </w:tc>
        <w:tc>
          <w:tcPr/>
          <w:p>
            <w:pPr>
              <w:pStyle w:val="Compact"/>
            </w:pPr>
            <w:r>
              <w:rPr>
                <w:rStyle w:val="VerbatimChar"/>
                <w:sz w:val="20"/>
                <w:szCs w:val="20"/>
              </w:rPr>
              <w:t xml:space="preserve">uri</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basedOn</w:t>
            </w:r>
          </w:p>
        </w:tc>
        <w:tc>
          <w:tcPr/>
          <w:p>
            <w:pPr>
              <w:pStyle w:val="Compact"/>
            </w:pPr>
            <w:r>
              <w:rPr>
                <w:sz w:val="20"/>
                <w:szCs w:val="20"/>
              </w:rPr>
              <w:t xml:space="preserve">Основание выполнения (по назначению/плану).</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replaces</w:t>
            </w:r>
          </w:p>
        </w:tc>
        <w:tc>
          <w:tcPr/>
          <w:p>
            <w:pPr>
              <w:pStyle w:val="Compact"/>
            </w:pPr>
            <w:r>
              <w:rPr>
                <w:sz w:val="20"/>
                <w:szCs w:val="20"/>
              </w:rPr>
              <w:t xml:space="preserve">Назначение, которое заменяется данным назначением.</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requisition</w:t>
            </w:r>
          </w:p>
        </w:tc>
        <w:tc>
          <w:tcPr/>
          <w:p>
            <w:pPr>
              <w:pStyle w:val="Compact"/>
            </w:pPr>
            <w:r>
              <w:rPr>
                <w:sz w:val="20"/>
                <w:szCs w:val="20"/>
              </w:rPr>
              <w:t xml:space="preserve">Групповой идентификатор назначения.</w:t>
            </w:r>
          </w:p>
        </w:tc>
        <w:tc>
          <w:tcPr/>
          <w:p>
            <w:pPr>
              <w:pStyle w:val="Compact"/>
            </w:pPr>
            <w:r>
              <w:rPr>
                <w:rStyle w:val="VerbatimChar"/>
                <w:sz w:val="20"/>
                <w:szCs w:val="20"/>
              </w:rPr>
              <w:t xml:space="preserve">Identifier</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Статус объекта.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intent</w:t>
            </w:r>
          </w:p>
        </w:tc>
        <w:tc>
          <w:tcPr/>
          <w:p>
            <w:pPr>
              <w:pStyle w:val="Compact"/>
            </w:pPr>
            <w:r>
              <w:rPr>
                <w:sz w:val="20"/>
                <w:szCs w:val="20"/>
              </w:rPr>
              <w:t xml:space="preserve">Назначение, план, директива или приказ на выполнение.</w:t>
            </w:r>
          </w:p>
        </w:tc>
        <w:tc>
          <w:tcPr/>
          <w:p>
            <w:pPr>
              <w:pStyle w:val="Compact"/>
            </w:pPr>
            <w:r>
              <w:rPr>
                <w:rStyle w:val="VerbatimChar"/>
                <w:sz w:val="20"/>
                <w:szCs w:val="20"/>
              </w:rPr>
              <w:t xml:space="preserve">code</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category</w:t>
            </w:r>
          </w:p>
        </w:tc>
        <w:tc>
          <w:tcPr/>
          <w:p>
            <w:pPr>
              <w:pStyle w:val="Compact"/>
            </w:pPr>
            <w:r>
              <w:rPr>
                <w:sz w:val="20"/>
                <w:szCs w:val="20"/>
              </w:rPr>
              <w:t xml:space="preserve">Категория значения.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priority</w:t>
            </w:r>
          </w:p>
        </w:tc>
        <w:tc>
          <w:tcPr/>
          <w:p>
            <w:pPr>
              <w:pStyle w:val="Compact"/>
            </w:pPr>
            <w:r>
              <w:rPr>
                <w:sz w:val="20"/>
                <w:szCs w:val="20"/>
              </w:rPr>
              <w:t xml:space="preserve">Приоритет.</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doNotPerform</w:t>
            </w:r>
          </w:p>
        </w:tc>
        <w:tc>
          <w:tcPr/>
          <w:p>
            <w:pPr>
              <w:pStyle w:val="Compact"/>
            </w:pPr>
            <w:r>
              <w:rPr>
                <w:sz w:val="20"/>
                <w:szCs w:val="20"/>
              </w:rPr>
              <w:t xml:space="preserve">Признак запрета выполнения.</w:t>
            </w:r>
          </w:p>
        </w:tc>
        <w:tc>
          <w:tcPr/>
          <w:p>
            <w:pPr>
              <w:pStyle w:val="Compact"/>
            </w:pPr>
            <w:r>
              <w:rPr>
                <w:rStyle w:val="VerbatimChar"/>
                <w:sz w:val="20"/>
                <w:szCs w:val="20"/>
              </w:rPr>
              <w:t xml:space="preserve">boolean</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w:t>
            </w:r>
          </w:p>
        </w:tc>
        <w:tc>
          <w:tcPr/>
          <w:p>
            <w:pPr>
              <w:pStyle w:val="Compact"/>
            </w:pPr>
            <w:r>
              <w:rPr>
                <w:sz w:val="20"/>
                <w:szCs w:val="20"/>
              </w:rPr>
              <w:t xml:space="preserve">Дополнительные сведения о назначении.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orderDetail.parameterFocus</w:t>
            </w:r>
          </w:p>
        </w:tc>
        <w:tc>
          <w:tcPr/>
          <w:p>
            <w:pPr>
              <w:pStyle w:val="Compact"/>
            </w:pPr>
            <w:r>
              <w:rPr>
                <w:sz w:val="20"/>
                <w:szCs w:val="20"/>
              </w:rPr>
              <w:t xml:space="preserve">Контекст детализации назначения по ссылке.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w:t>
            </w:r>
          </w:p>
        </w:tc>
        <w:tc>
          <w:tcPr/>
          <w:p>
            <w:pPr>
              <w:pStyle w:val="Compact"/>
            </w:pPr>
            <w:r>
              <w:rPr>
                <w:sz w:val="20"/>
                <w:szCs w:val="20"/>
              </w:rPr>
              <w:t xml:space="preserve">Параметры запрашиваемой услуги.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orderDetail.parameter.code</w:t>
            </w:r>
          </w:p>
        </w:tc>
        <w:tc>
          <w:tcPr/>
          <w:p>
            <w:pPr>
              <w:pStyle w:val="Compact"/>
            </w:pPr>
            <w:r>
              <w:rPr>
                <w:sz w:val="20"/>
                <w:szCs w:val="20"/>
              </w:rPr>
              <w:t xml:space="preserve">Код значения (классификатор/терминология).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orderDetail.parameter.value[x]</w:t>
            </w:r>
          </w:p>
        </w:tc>
        <w:tc>
          <w:tcPr/>
          <w:p>
            <w:pPr>
              <w:pStyle w:val="Compact"/>
            </w:pPr>
            <w:r>
              <w:rPr>
                <w:sz w:val="20"/>
                <w:szCs w:val="20"/>
              </w:rPr>
              <w:t xml:space="preserve">Элемент с выбором типа значения (</w:t>
            </w:r>
            <w:r>
              <w:rPr>
                <w:rStyle w:val="VerbatimChar"/>
                <w:sz w:val="20"/>
                <w:szCs w:val="20"/>
              </w:rPr>
              <w:t xml:space="preserve">orderDetail.parameter.value[x]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Quantity / Ratio / Range / boolean / CodeableConcept / string / Period</w:t>
            </w:r>
          </w:p>
        </w:tc>
        <w:tc>
          <w:tcPr/>
          <w:p>
            <w:pPr>
              <w:pStyle w:val="Compact"/>
            </w:pPr>
            <w:r>
              <w:rPr>
                <w:rStyle w:val="VerbatimChar"/>
                <w:sz w:val="20"/>
                <w:szCs w:val="20"/>
              </w:rPr>
              <w:t xml:space="preserve">1..1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quantity[x]</w:t>
            </w:r>
          </w:p>
        </w:tc>
        <w:tc>
          <w:tcPr/>
          <w:p>
            <w:pPr>
              <w:pStyle w:val="Compact"/>
            </w:pPr>
            <w:r>
              <w:rPr>
                <w:sz w:val="20"/>
                <w:szCs w:val="20"/>
              </w:rPr>
              <w:t xml:space="preserve">Элемент с выбором типа значения (</w:t>
            </w:r>
            <w:r>
              <w:rPr>
                <w:rStyle w:val="VerbatimChar"/>
                <w:sz w:val="20"/>
                <w:szCs w:val="20"/>
              </w:rPr>
              <w:t xml:space="preserve">quantity[x]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Quantity / Ratio / Range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subject</w:t>
            </w:r>
          </w:p>
        </w:tc>
        <w:tc>
          <w:tcPr/>
          <w:p>
            <w:pPr>
              <w:pStyle w:val="Compact"/>
            </w:pPr>
            <w:r>
              <w:rPr>
                <w:sz w:val="20"/>
                <w:szCs w:val="20"/>
              </w:rPr>
              <w:t xml:space="preserve">Субъект запроса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1..1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p>
        </w:tc>
      </w:tr>
      <w:tr>
        <w:tc>
          <w:tcPr/>
          <w:p>
            <w:pPr>
              <w:pStyle w:val="Compact"/>
            </w:pPr>
            <w:r>
              <w:rPr>
                <w:rStyle w:val="VerbatimChar"/>
                <w:sz w:val="20"/>
                <w:szCs w:val="20"/>
              </w:rPr>
              <w:t xml:space="preserve">focus</w:t>
            </w:r>
          </w:p>
        </w:tc>
        <w:tc>
          <w:tcPr/>
          <w:p>
            <w:pPr>
              <w:pStyle w:val="Compact"/>
            </w:pPr>
            <w:r>
              <w:rPr>
                <w:sz w:val="20"/>
                <w:szCs w:val="20"/>
              </w:rPr>
              <w:t xml:space="preserve">Объект назначения, если он отличается от основного субъекта записи.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encounter</w:t>
            </w:r>
          </w:p>
        </w:tc>
        <w:tc>
          <w:tcPr/>
          <w:p>
            <w:pPr>
              <w:pStyle w:val="Compact"/>
            </w:pPr>
            <w:r>
              <w:rPr>
                <w:sz w:val="20"/>
                <w:szCs w:val="20"/>
              </w:rPr>
              <w:t xml:space="preserve">Случай оказания медицинской помощи</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occurrence[x]</w:t>
            </w:r>
          </w:p>
        </w:tc>
        <w:tc>
          <w:tcPr/>
          <w:p>
            <w:pPr>
              <w:pStyle w:val="Compact"/>
            </w:pPr>
            <w:r>
              <w:rPr>
                <w:sz w:val="20"/>
                <w:szCs w:val="20"/>
              </w:rPr>
              <w:t xml:space="preserve">Момент/период выполнения.</w:t>
            </w:r>
          </w:p>
        </w:tc>
        <w:tc>
          <w:tcPr/>
          <w:p>
            <w:pPr>
              <w:pStyle w:val="Compact"/>
            </w:pPr>
            <w:r>
              <w:rPr>
                <w:rStyle w:val="VerbatimChar"/>
                <w:sz w:val="20"/>
                <w:szCs w:val="20"/>
              </w:rPr>
              <w:t xml:space="preserve">dateTime / Period / Timing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asNeeded[x]</w:t>
            </w:r>
          </w:p>
        </w:tc>
        <w:tc>
          <w:tcPr/>
          <w:p>
            <w:pPr>
              <w:pStyle w:val="Compact"/>
            </w:pPr>
            <w:r>
              <w:rPr>
                <w:sz w:val="20"/>
                <w:szCs w:val="20"/>
              </w:rPr>
              <w:t xml:space="preserve">Элемент с выбором типа значения (</w:t>
            </w:r>
            <w:r>
              <w:rPr>
                <w:rStyle w:val="VerbatimChar"/>
                <w:sz w:val="20"/>
                <w:szCs w:val="20"/>
              </w:rPr>
              <w:t xml:space="preserve">asNeeded[x]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boolean / 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authoredOn</w:t>
            </w:r>
          </w:p>
        </w:tc>
        <w:tc>
          <w:tcPr/>
          <w:p>
            <w:pPr>
              <w:pStyle w:val="Compact"/>
            </w:pPr>
            <w:r>
              <w:rPr>
                <w:sz w:val="20"/>
                <w:szCs w:val="20"/>
              </w:rPr>
              <w:t xml:space="preserve">Дата и время оформления.</w:t>
            </w:r>
          </w:p>
        </w:tc>
        <w:tc>
          <w:tcPr/>
          <w:p>
            <w:pPr>
              <w:pStyle w:val="Compact"/>
            </w:pPr>
            <w:r>
              <w:rPr>
                <w:rStyle w:val="VerbatimChar"/>
                <w:sz w:val="20"/>
                <w:szCs w:val="20"/>
              </w:rPr>
              <w:t xml:space="preserve">dateTime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requester</w:t>
            </w:r>
          </w:p>
        </w:tc>
        <w:tc>
          <w:tcPr/>
          <w:p>
            <w:pPr>
              <w:pStyle w:val="Compact"/>
            </w:pPr>
            <w:r>
              <w:rPr>
                <w:sz w:val="20"/>
                <w:szCs w:val="20"/>
              </w:rPr>
              <w:t xml:space="preserve">Запрашивающий</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performerType</w:t>
            </w:r>
          </w:p>
        </w:tc>
        <w:tc>
          <w:tcPr/>
          <w:p>
            <w:pPr>
              <w:pStyle w:val="Compact"/>
            </w:pPr>
            <w:r>
              <w:rPr>
                <w:sz w:val="20"/>
                <w:szCs w:val="20"/>
              </w:rPr>
              <w:t xml:space="preserve">Требуемый тип исполнителя.</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performer</w:t>
            </w:r>
          </w:p>
        </w:tc>
        <w:tc>
          <w:tcPr/>
          <w:p>
            <w:pPr>
              <w:pStyle w:val="Compact"/>
            </w:pPr>
            <w:r>
              <w:rPr>
                <w:sz w:val="20"/>
                <w:szCs w:val="20"/>
              </w:rPr>
              <w:t xml:space="preserve">Исполнитель</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location</w:t>
            </w:r>
          </w:p>
        </w:tc>
        <w:tc>
          <w:tcPr/>
          <w:p>
            <w:pPr>
              <w:pStyle w:val="Compact"/>
            </w:pPr>
            <w:r>
              <w:rPr>
                <w:sz w:val="20"/>
                <w:szCs w:val="20"/>
              </w:rPr>
              <w:t xml:space="preserve">Местоположение.</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reason</w:t>
            </w:r>
          </w:p>
        </w:tc>
        <w:tc>
          <w:tcPr/>
          <w:p>
            <w:pPr>
              <w:pStyle w:val="Compact"/>
            </w:pPr>
            <w:r>
              <w:rPr>
                <w:sz w:val="20"/>
                <w:szCs w:val="20"/>
              </w:rPr>
              <w:t xml:space="preserve">Основание/причина.</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insurance</w:t>
            </w:r>
          </w:p>
        </w:tc>
        <w:tc>
          <w:tcPr/>
          <w:p>
            <w:pPr>
              <w:pStyle w:val="Compact"/>
            </w:pPr>
            <w:r>
              <w:rPr>
                <w:sz w:val="20"/>
                <w:szCs w:val="20"/>
              </w:rPr>
              <w:t xml:space="preserve">Страховое покрытие</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Ограничен тип</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ClaimResponse</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Core_Coverage</w:t>
            </w:r>
            <w:r>
              <w:rPr>
                <w:sz w:val="20"/>
                <w:szCs w:val="20"/>
              </w:rPr>
              <w:t xml:space="preserve">.</w:t>
            </w:r>
          </w:p>
        </w:tc>
      </w:tr>
      <w:tr>
        <w:tc>
          <w:tcPr/>
          <w:p>
            <w:pPr>
              <w:pStyle w:val="Compact"/>
            </w:pPr>
            <w:r>
              <w:rPr>
                <w:rStyle w:val="VerbatimChar"/>
                <w:sz w:val="20"/>
                <w:szCs w:val="20"/>
              </w:rPr>
              <w:t xml:space="preserve">supportingInfo</w:t>
            </w:r>
          </w:p>
        </w:tc>
        <w:tc>
          <w:tcPr/>
          <w:p>
            <w:pPr>
              <w:pStyle w:val="Compact"/>
            </w:pPr>
            <w:r>
              <w:rPr>
                <w:sz w:val="20"/>
                <w:szCs w:val="20"/>
              </w:rPr>
              <w:t xml:space="preserve">Подтверждающие/дополнительные сведения.</w:t>
            </w:r>
          </w:p>
        </w:tc>
        <w:tc>
          <w:tcPr/>
          <w:p>
            <w:pPr>
              <w:pStyle w:val="Compact"/>
            </w:pPr>
            <w:r>
              <w:rPr>
                <w:rStyle w:val="VerbatimChar"/>
                <w:sz w:val="20"/>
                <w:szCs w:val="20"/>
              </w:rPr>
              <w:t xml:space="preserve">CodeableReference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specimen</w:t>
            </w:r>
          </w:p>
        </w:tc>
        <w:tc>
          <w:tcPr/>
          <w:p>
            <w:pPr>
              <w:pStyle w:val="Compact"/>
            </w:pPr>
            <w:r>
              <w:rPr>
                <w:sz w:val="20"/>
                <w:szCs w:val="20"/>
              </w:rPr>
              <w:t xml:space="preserve">Образец биоматериала.</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bodySite</w:t>
            </w:r>
          </w:p>
        </w:tc>
        <w:tc>
          <w:tcPr/>
          <w:p>
            <w:pPr>
              <w:pStyle w:val="Compact"/>
            </w:pPr>
            <w:r>
              <w:rPr>
                <w:sz w:val="20"/>
                <w:szCs w:val="20"/>
              </w:rPr>
              <w:t xml:space="preserve">Анатомическая область.</w:t>
            </w:r>
          </w:p>
        </w:tc>
        <w:tc>
          <w:tcPr/>
          <w:p>
            <w:pPr>
              <w:pStyle w:val="Compact"/>
            </w:pPr>
            <w:r>
              <w:rPr>
                <w:rStyle w:val="VerbatimChar"/>
                <w:sz w:val="20"/>
                <w:szCs w:val="20"/>
              </w:rPr>
              <w:t xml:space="preserve">CodeableConcept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bodyStructure</w:t>
            </w:r>
          </w:p>
        </w:tc>
        <w:tc>
          <w:tcPr/>
          <w:p>
            <w:pPr>
              <w:pStyle w:val="Compact"/>
            </w:pPr>
            <w:r>
              <w:rPr>
                <w:sz w:val="20"/>
                <w:szCs w:val="20"/>
              </w:rPr>
              <w:t xml:space="preserve">Локализация на теле, заданная через ресурс</w:t>
            </w:r>
            <w:r>
              <w:rPr>
                <w:sz w:val="20"/>
                <w:szCs w:val="20"/>
              </w:rPr>
              <w:t xml:space="preserve"> </w:t>
            </w:r>
            <w:r>
              <w:rPr>
                <w:rStyle w:val="VerbatimChar"/>
                <w:sz w:val="20"/>
                <w:szCs w:val="20"/>
              </w:rPr>
              <w:t xml:space="preserve">BodyStructure</w:t>
            </w:r>
            <w:r>
              <w:rPr>
                <w:sz w:val="20"/>
                <w:szCs w:val="20"/>
              </w:rPr>
              <w:t xml:space="preserve">.</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note</w:t>
            </w:r>
          </w:p>
        </w:tc>
        <w:tc>
          <w:tcPr/>
          <w:p>
            <w:pPr>
              <w:pStyle w:val="Compact"/>
            </w:pPr>
            <w:r>
              <w:rPr>
                <w:sz w:val="20"/>
                <w:szCs w:val="20"/>
              </w:rPr>
              <w:t xml:space="preserve">Примечание.</w:t>
            </w:r>
          </w:p>
        </w:tc>
        <w:tc>
          <w:tcPr/>
          <w:p>
            <w:pPr>
              <w:pStyle w:val="Compact"/>
            </w:pPr>
            <w:r>
              <w:rPr>
                <w:rStyle w:val="VerbatimChar"/>
                <w:sz w:val="20"/>
                <w:szCs w:val="20"/>
              </w:rPr>
              <w:t xml:space="preserve">Annotation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w:t>
            </w:r>
          </w:p>
        </w:tc>
        <w:tc>
          <w:tcPr/>
          <w:p>
            <w:pPr>
              <w:pStyle w:val="Compact"/>
            </w:pPr>
            <w:r>
              <w:rPr>
                <w:sz w:val="20"/>
                <w:szCs w:val="20"/>
              </w:rPr>
              <w:t xml:space="preserve">Инструкции для пациента или получателя услуги.</w:t>
            </w:r>
          </w:p>
        </w:tc>
        <w:tc>
          <w:tcPr/>
          <w:p>
            <w:pPr>
              <w:pStyle w:val="Compact"/>
            </w:pPr>
            <w:r>
              <w:rPr>
                <w:rStyle w:val="VerbatimChar"/>
                <w:sz w:val="20"/>
                <w:szCs w:val="20"/>
              </w:rPr>
              <w:t xml:space="preserve">BackboneElement</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patientInstruction.id</w:t>
            </w:r>
          </w:p>
        </w:tc>
        <w:tc>
          <w:tcPr/>
          <w:p>
            <w:pPr>
              <w:pStyle w:val="Compact"/>
            </w:pPr>
            <w:r>
              <w:rPr>
                <w:sz w:val="20"/>
                <w:szCs w:val="20"/>
              </w:rPr>
              <w:t xml:space="preserve">Логический идентификатор элемента для внутренних ссылок.</w:t>
            </w:r>
          </w:p>
        </w:tc>
        <w:tc>
          <w:tcPr/>
          <w:p>
            <w:pPr>
              <w:pStyle w:val="Compact"/>
            </w:pPr>
            <w:r>
              <w:rPr>
                <w:rStyle w:val="VerbatimChar"/>
                <w:sz w:val="20"/>
                <w:szCs w:val="20"/>
              </w:rPr>
              <w:t xml:space="preserve">http://hl7.org/fhirpath/System.String</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patientInstruction.modifierExtension</w:t>
            </w:r>
          </w:p>
        </w:tc>
        <w:tc>
          <w:tcPr/>
          <w:p>
            <w:pPr>
              <w:pStyle w:val="Compact"/>
            </w:pPr>
            <w:r>
              <w:rPr>
                <w:sz w:val="20"/>
                <w:szCs w:val="20"/>
              </w:rPr>
              <w:t xml:space="preserve">Модифицирующее расширение, влияющее на интерпретацию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patientInstruction.instruction[x]</w:t>
            </w:r>
          </w:p>
        </w:tc>
        <w:tc>
          <w:tcPr/>
          <w:p>
            <w:pPr>
              <w:pStyle w:val="Compact"/>
            </w:pPr>
            <w:r>
              <w:rPr>
                <w:sz w:val="20"/>
                <w:szCs w:val="20"/>
              </w:rPr>
              <w:t xml:space="preserve">Элемент с выбором типа значения (</w:t>
            </w:r>
            <w:r>
              <w:rPr>
                <w:rStyle w:val="VerbatimChar"/>
                <w:sz w:val="20"/>
                <w:szCs w:val="20"/>
              </w:rPr>
              <w:t xml:space="preserve">patientInstruction.instruction[x]</w:t>
            </w:r>
            <w:r>
              <w:rPr>
                <w:sz w:val="20"/>
                <w:szCs w:val="20"/>
              </w:rPr>
              <w:t xml:space="preserve">). Конкретный тип значения выбирается в соответствии с правилами ресурса и контекстом информационного обмена.</w:t>
            </w:r>
          </w:p>
        </w:tc>
        <w:tc>
          <w:tcPr/>
          <w:p>
            <w:pPr>
              <w:pStyle w:val="Compact"/>
            </w:pPr>
            <w:r>
              <w:rPr>
                <w:rStyle w:val="VerbatimChar"/>
                <w:sz w:val="20"/>
                <w:szCs w:val="20"/>
              </w:rPr>
              <w:t xml:space="preserve">markdown / Reference</w:t>
            </w:r>
          </w:p>
        </w:tc>
        <w:tc>
          <w:tcPr/>
          <w:p>
            <w:pPr>
              <w:pStyle w:val="Compact"/>
            </w:pPr>
            <w:r>
              <w:rPr>
                <w:rStyle w:val="VerbatimChar"/>
                <w:sz w:val="20"/>
                <w:szCs w:val="20"/>
              </w:rPr>
              <w:t xml:space="preserve">0..1</w:t>
            </w:r>
          </w:p>
        </w:tc>
        <w:tc>
          <w:tcPr/>
          <w:p>
            <w:pPr>
              <w:pStyle w:val="Compact"/>
            </w:pPr>
            <w:r>
              <w:rPr>
                <w:sz w:val="20"/>
                <w:szCs w:val="20"/>
              </w:rPr>
              <w:t xml:space="preserve">Без изменений</w:t>
            </w:r>
          </w:p>
        </w:tc>
        <w:tc>
          <w:tcPr/>
          <w:p>
            <w:pPr>
              <w:pStyle w:val="Compact"/>
            </w:pPr>
            <w:r>
              <w:rPr>
                <w:sz w:val="20"/>
                <w:szCs w:val="20"/>
              </w:rPr>
              <w:t xml:space="preserve">—</w:t>
            </w:r>
          </w:p>
        </w:tc>
      </w:tr>
      <w:tr>
        <w:tc>
          <w:tcPr/>
          <w:p>
            <w:pPr>
              <w:pStyle w:val="Compact"/>
            </w:pPr>
            <w:r>
              <w:rPr>
                <w:rStyle w:val="VerbatimChar"/>
                <w:sz w:val="20"/>
                <w:szCs w:val="20"/>
              </w:rPr>
              <w:t xml:space="preserve">relevantHistory</w:t>
            </w:r>
          </w:p>
        </w:tc>
        <w:tc>
          <w:tcPr/>
          <w:p>
            <w:pPr>
              <w:pStyle w:val="Compact"/>
            </w:pPr>
            <w:r>
              <w:rPr>
                <w:sz w:val="20"/>
                <w:szCs w:val="20"/>
              </w:rPr>
              <w:t xml:space="preserve">Сведения о происхождении назначения.</w:t>
            </w:r>
          </w:p>
        </w:tc>
        <w:tc>
          <w:tcPr/>
          <w:p>
            <w:pPr>
              <w:pStyle w:val="Compact"/>
            </w:pPr>
            <w:r>
              <w:rPr>
                <w:rStyle w:val="VerbatimChar"/>
                <w:sz w:val="20"/>
                <w:szCs w:val="20"/>
              </w:rPr>
              <w:t xml:space="preserve">Reference</w:t>
            </w:r>
          </w:p>
        </w:tc>
        <w:tc>
          <w:tcPr/>
          <w:p>
            <w:pPr>
              <w:pStyle w:val="Compact"/>
            </w:pPr>
            <w:r>
              <w:rPr>
                <w:rStyle w:val="VerbatimChar"/>
                <w:sz w:val="20"/>
                <w:szCs w:val="20"/>
              </w:rPr>
              <w:t xml:space="preserve">0..*</w:t>
            </w:r>
          </w:p>
        </w:tc>
        <w:tc>
          <w:tcPr/>
          <w:p>
            <w:pPr>
              <w:pStyle w:val="Compact"/>
            </w:pPr>
            <w:r>
              <w:rPr>
                <w:sz w:val="20"/>
                <w:szCs w:val="20"/>
              </w:rPr>
              <w:t xml:space="preserve">Без изменений</w:t>
            </w:r>
          </w:p>
        </w:tc>
        <w:tc>
          <w:tcPr/>
          <w:p>
            <w:pPr>
              <w:pStyle w:val="Compact"/>
            </w:pPr>
            <w:r>
              <w:rPr>
                <w:sz w:val="20"/>
                <w:szCs w:val="20"/>
              </w:rPr>
              <w:t xml:space="preserve">—</w:t>
            </w:r>
          </w:p>
        </w:tc>
      </w:tr>
    </w:tbl>
    <w:bookmarkEnd w:id="104"/>
    <w:bookmarkStart w:id="105" w:name="X0910fa0a00709c2fc66f77c61ec796921cf4198"/>
    <w:p>
      <w:pPr>
        <w:pStyle w:val="Heading3"/>
      </w:pPr>
      <w:r>
        <w:t xml:space="preserve">6.14.3 Привязки к наборам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Привязки к наборам значений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Путь</w:t>
            </w:r>
          </w:p>
        </w:tc>
        <w:tc>
          <w:tcPr/>
          <w:p>
            <w:pPr>
              <w:pStyle w:val="Compact"/>
            </w:pPr>
            <w:r>
              <w:rPr>
                <w:sz w:val="20"/>
                <w:szCs w:val="20"/>
              </w:rPr>
              <w:t xml:space="preserve">Набор значений</w:t>
            </w:r>
          </w:p>
        </w:tc>
        <w:tc>
          <w:tcPr/>
          <w:p>
            <w:pPr>
              <w:pStyle w:val="Compact"/>
            </w:pPr>
            <w:r>
              <w:rPr>
                <w:sz w:val="20"/>
                <w:szCs w:val="20"/>
              </w:rPr>
              <w:t xml:space="preserve">Тип привязки</w:t>
            </w:r>
          </w:p>
        </w:tc>
        <w:tc>
          <w:tcPr/>
          <w:p>
            <w:pPr>
              <w:pStyle w:val="Compact"/>
            </w:pPr>
            <w:r>
              <w:rPr>
                <w:sz w:val="20"/>
                <w:szCs w:val="20"/>
              </w:rPr>
              <w:t xml:space="preserve">Описание</w:t>
            </w:r>
          </w:p>
        </w:tc>
      </w:tr>
      <w:tr>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w:t>
            </w:r>
          </w:p>
        </w:tc>
        <w:tc>
          <w:tcPr/>
          <w:p>
            <w:pPr>
              <w:pStyle w:val="Compact"/>
            </w:pPr>
            <w:r>
              <w:rPr>
                <w:sz w:val="20"/>
                <w:szCs w:val="20"/>
              </w:rPr>
              <w:t xml:space="preserve">Привязки к наборам значений не определены</w:t>
            </w:r>
          </w:p>
        </w:tc>
      </w:tr>
    </w:tbl>
    <w:bookmarkEnd w:id="105"/>
    <w:bookmarkStart w:id="106" w:name="X211e62c845c92735d0cf6b5ebf8d6ae2328d7b9"/>
    <w:p>
      <w:pPr>
        <w:pStyle w:val="Heading3"/>
      </w:pPr>
      <w:r>
        <w:t xml:space="preserve">6.14.4 Ограничения профиля</w:t>
      </w:r>
    </w:p>
    <w:p>
      <w:pPr>
        <w:pStyle w:val="FirstParagraph"/>
        <w:jc w:val="both"/>
        <w:spacing w:before="180" w:after="0" w:line="276" w:lineRule="auto"/>
      </w:pPr>
      <w:r>
        <w:rPr>
          <w:rFonts w:ascii="Times New Roman" w:hAnsi="Times New Roman" w:cs="Times New Roman" w:eastAsia="Times New Roman"/>
          <w:sz w:val="24"/>
          <w:szCs w:val="24"/>
        </w:rPr>
        <w:t xml:space="preserve">Т а б л и ц а — Ограничения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Идентификатор</w:t>
            </w:r>
          </w:p>
        </w:tc>
        <w:tc>
          <w:tcPr/>
          <w:p>
            <w:pPr>
              <w:pStyle w:val="Compact"/>
            </w:pPr>
            <w:r>
              <w:rPr>
                <w:sz w:val="20"/>
                <w:szCs w:val="20"/>
              </w:rPr>
              <w:t xml:space="preserve">Вид</w:t>
            </w:r>
          </w:p>
        </w:tc>
        <w:tc>
          <w:tcPr/>
          <w:p>
            <w:pPr>
              <w:pStyle w:val="Compact"/>
            </w:pPr>
            <w:r>
              <w:rPr>
                <w:sz w:val="20"/>
                <w:szCs w:val="20"/>
              </w:rPr>
              <w:t xml:space="preserve">Путь</w:t>
            </w:r>
          </w:p>
        </w:tc>
        <w:tc>
          <w:tcPr/>
          <w:p>
            <w:pPr>
              <w:pStyle w:val="Compact"/>
            </w:pPr>
            <w:r>
              <w:rPr>
                <w:sz w:val="20"/>
                <w:szCs w:val="20"/>
              </w:rPr>
              <w:t xml:space="preserve">Описание</w:t>
            </w:r>
          </w:p>
        </w:tc>
      </w:tr>
      <w:tr>
        <w:tc>
          <w:tcPr/>
          <w:p>
            <w:pPr>
              <w:pStyle w:val="Compact"/>
            </w:pPr>
            <w:r>
              <w:rPr>
                <w:rStyle w:val="VerbatimChar"/>
                <w:sz w:val="20"/>
                <w:szCs w:val="20"/>
              </w:rPr>
              <w:t xml:space="preserve">core-servicerequest-1</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subject</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Group</w:t>
            </w:r>
            <w:r>
              <w:rPr>
                <w:sz w:val="20"/>
                <w:szCs w:val="20"/>
              </w:rPr>
              <w:t xml:space="preserve">,</w:t>
            </w:r>
            <w:r>
              <w:rPr>
                <w:sz w:val="20"/>
                <w:szCs w:val="20"/>
              </w:rPr>
              <w:t xml:space="preserve"> </w:t>
            </w:r>
            <w:r>
              <w:rPr>
                <w:rStyle w:val="VerbatimChar"/>
                <w:sz w:val="20"/>
                <w:szCs w:val="20"/>
              </w:rPr>
              <w:t xml:space="preserve">Location</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p>
        </w:tc>
      </w:tr>
      <w:tr>
        <w:tc>
          <w:tcPr/>
          <w:p>
            <w:pPr>
              <w:pStyle w:val="Compact"/>
            </w:pPr>
            <w:r>
              <w:rPr>
                <w:rStyle w:val="VerbatimChar"/>
                <w:sz w:val="20"/>
                <w:szCs w:val="20"/>
              </w:rPr>
              <w:t xml:space="preserve">core-servicerequest-2</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encounter</w:t>
            </w:r>
          </w:p>
        </w:tc>
        <w:tc>
          <w:tcPr/>
          <w:p>
            <w:pPr>
              <w:pStyle w:val="Compact"/>
            </w:pPr>
            <w:r>
              <w:rPr>
                <w:sz w:val="20"/>
                <w:szCs w:val="20"/>
              </w:rPr>
              <w:t xml:space="preserve">Ссылка должна указывать на ресурс, соответствующий профилю</w:t>
            </w:r>
            <w:r>
              <w:rPr>
                <w:sz w:val="20"/>
                <w:szCs w:val="20"/>
              </w:rPr>
              <w:t xml:space="preserve"> </w:t>
            </w:r>
            <w:r>
              <w:rPr>
                <w:rStyle w:val="VerbatimChar"/>
                <w:sz w:val="20"/>
                <w:szCs w:val="20"/>
              </w:rPr>
              <w:t xml:space="preserve">Core_Encounter</w:t>
            </w:r>
            <w:r>
              <w:rPr>
                <w:sz w:val="20"/>
                <w:szCs w:val="20"/>
              </w:rPr>
              <w:t xml:space="preserve">.</w:t>
            </w:r>
          </w:p>
        </w:tc>
      </w:tr>
      <w:tr>
        <w:tc>
          <w:tcPr/>
          <w:p>
            <w:pPr>
              <w:pStyle w:val="Compact"/>
            </w:pPr>
            <w:r>
              <w:rPr>
                <w:rStyle w:val="VerbatimChar"/>
                <w:sz w:val="20"/>
                <w:szCs w:val="20"/>
              </w:rPr>
              <w:t xml:space="preserve">core-servicerequest-3</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requester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core-servicerequest-4</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performer</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Core_CareTeam</w:t>
            </w:r>
            <w:r>
              <w:rPr>
                <w:sz w:val="20"/>
                <w:szCs w:val="20"/>
              </w:rPr>
              <w:t xml:space="preserve">,</w:t>
            </w:r>
            <w:r>
              <w:rPr>
                <w:sz w:val="20"/>
                <w:szCs w:val="20"/>
              </w:rPr>
              <w:t xml:space="preserve"> </w:t>
            </w:r>
            <w:r>
              <w:rPr>
                <w:rStyle w:val="VerbatimChar"/>
                <w:sz w:val="20"/>
                <w:szCs w:val="20"/>
              </w:rPr>
              <w:t xml:space="preserve">Device</w:t>
            </w:r>
            <w:r>
              <w:rPr>
                <w:sz w:val="20"/>
                <w:szCs w:val="20"/>
              </w:rPr>
              <w:t xml:space="preserve">,</w:t>
            </w:r>
            <w:r>
              <w:rPr>
                <w:sz w:val="20"/>
                <w:szCs w:val="20"/>
              </w:rPr>
              <w:t xml:space="preserve"> </w:t>
            </w:r>
            <w:r>
              <w:rPr>
                <w:rStyle w:val="VerbatimChar"/>
                <w:sz w:val="20"/>
                <w:szCs w:val="20"/>
              </w:rPr>
              <w:t xml:space="preserve">HealthcareService</w:t>
            </w:r>
            <w:r>
              <w:rPr>
                <w:sz w:val="20"/>
                <w:szCs w:val="20"/>
              </w:rPr>
              <w:t xml:space="preserve">,</w:t>
            </w:r>
            <w:r>
              <w:rPr>
                <w:sz w:val="20"/>
                <w:szCs w:val="20"/>
              </w:rPr>
              <w:t xml:space="preserve"> </w:t>
            </w:r>
            <w:r>
              <w:rPr>
                <w:rStyle w:val="VerbatimChar"/>
                <w:sz w:val="20"/>
                <w:szCs w:val="20"/>
              </w:rPr>
              <w:t xml:space="preserve">Core_Organization</w:t>
            </w:r>
            <w:r>
              <w:rPr>
                <w:sz w:val="20"/>
                <w:szCs w:val="20"/>
              </w:rPr>
              <w:t xml:space="preserve">,</w:t>
            </w:r>
            <w:r>
              <w:rPr>
                <w:sz w:val="20"/>
                <w:szCs w:val="20"/>
              </w:rPr>
              <w:t xml:space="preserve"> </w:t>
            </w: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r>
              <w:rPr>
                <w:sz w:val="20"/>
                <w:szCs w:val="20"/>
              </w:rPr>
              <w:t xml:space="preserve">,</w:t>
            </w:r>
            <w:r>
              <w:rPr>
                <w:sz w:val="20"/>
                <w:szCs w:val="20"/>
              </w:rPr>
              <w:t xml:space="preserve"> </w:t>
            </w:r>
            <w:r>
              <w:rPr>
                <w:rStyle w:val="VerbatimChar"/>
                <w:sz w:val="20"/>
                <w:szCs w:val="20"/>
              </w:rPr>
              <w:t xml:space="preserve">Core_PractitionerRole</w:t>
            </w:r>
            <w:r>
              <w:rPr>
                <w:sz w:val="20"/>
                <w:szCs w:val="20"/>
              </w:rPr>
              <w:t xml:space="preserve">,</w:t>
            </w:r>
            <w:r>
              <w:rPr>
                <w:sz w:val="20"/>
                <w:szCs w:val="20"/>
              </w:rPr>
              <w:t xml:space="preserve"> </w:t>
            </w:r>
            <w:r>
              <w:rPr>
                <w:rStyle w:val="VerbatimChar"/>
                <w:sz w:val="20"/>
                <w:szCs w:val="20"/>
              </w:rPr>
              <w:t xml:space="preserve">Core_RelatedPerson</w:t>
            </w:r>
            <w:r>
              <w:rPr>
                <w:sz w:val="20"/>
                <w:szCs w:val="20"/>
              </w:rPr>
              <w:t xml:space="preserve">.</w:t>
            </w:r>
          </w:p>
        </w:tc>
      </w:tr>
      <w:tr>
        <w:tc>
          <w:tcPr/>
          <w:p>
            <w:pPr>
              <w:pStyle w:val="Compact"/>
            </w:pPr>
            <w:r>
              <w:rPr>
                <w:rStyle w:val="VerbatimChar"/>
                <w:sz w:val="20"/>
                <w:szCs w:val="20"/>
              </w:rPr>
              <w:t xml:space="preserve">core-servicerequest-5</w:t>
            </w:r>
          </w:p>
        </w:tc>
        <w:tc>
          <w:tcPr/>
          <w:p>
            <w:pPr>
              <w:pStyle w:val="Compact"/>
            </w:pPr>
            <w:r>
              <w:rPr>
                <w:sz w:val="20"/>
                <w:szCs w:val="20"/>
              </w:rPr>
              <w:t xml:space="preserve">Ограничение типа</w:t>
            </w:r>
          </w:p>
        </w:tc>
        <w:tc>
          <w:tcPr/>
          <w:p>
            <w:pPr>
              <w:pStyle w:val="Compact"/>
            </w:pPr>
            <w:r>
              <w:rPr>
                <w:rStyle w:val="VerbatimChar"/>
                <w:sz w:val="20"/>
                <w:szCs w:val="20"/>
              </w:rPr>
              <w:t xml:space="preserve">insurance</w:t>
            </w:r>
          </w:p>
        </w:tc>
        <w:tc>
          <w:tcPr/>
          <w:p>
            <w:pPr>
              <w:pStyle w:val="Compact"/>
            </w:pPr>
            <w:r>
              <w:rPr>
                <w:sz w:val="20"/>
                <w:szCs w:val="20"/>
              </w:rPr>
              <w:t xml:space="preserve">Допускаются ссылки на</w:t>
            </w:r>
            <w:r>
              <w:rPr>
                <w:sz w:val="20"/>
                <w:szCs w:val="20"/>
              </w:rPr>
              <w:t xml:space="preserve"> </w:t>
            </w:r>
            <w:r>
              <w:rPr>
                <w:rStyle w:val="VerbatimChar"/>
                <w:sz w:val="20"/>
                <w:szCs w:val="20"/>
              </w:rPr>
              <w:t xml:space="preserve">ClaimResponse</w:t>
            </w:r>
            <w:r>
              <w:rPr>
                <w:sz w:val="20"/>
                <w:szCs w:val="20"/>
              </w:rPr>
              <w:t xml:space="preserve"> </w:t>
            </w:r>
            <w:r>
              <w:rPr>
                <w:sz w:val="20"/>
                <w:szCs w:val="20"/>
              </w:rPr>
              <w:t xml:space="preserve">или</w:t>
            </w:r>
            <w:r>
              <w:rPr>
                <w:sz w:val="20"/>
                <w:szCs w:val="20"/>
              </w:rPr>
              <w:t xml:space="preserve"> </w:t>
            </w:r>
            <w:r>
              <w:rPr>
                <w:rStyle w:val="VerbatimChar"/>
                <w:sz w:val="20"/>
                <w:szCs w:val="20"/>
              </w:rPr>
              <w:t xml:space="preserve">Core_Coverage</w:t>
            </w:r>
            <w:r>
              <w:rPr>
                <w:sz w:val="20"/>
                <w:szCs w:val="20"/>
              </w:rPr>
              <w:t xml:space="preserve">.</w:t>
            </w:r>
          </w:p>
        </w:tc>
      </w:tr>
    </w:tbl>
    <w:bookmarkEnd w:id="106"/>
    <w:bookmarkStart w:id="107" w:name="X566ec4f14e1cdc154dc0fd5b6745b2d8ff4f513"/>
    <w:p>
      <w:pPr>
        <w:pStyle w:val="Heading3"/>
      </w:pPr>
      <w:r>
        <w:t xml:space="preserve">6.14.5 Примечания по применению</w:t>
      </w:r>
    </w:p>
    <w:p>
      <w:pPr>
        <w:pStyle w:val="Compact"/>
        <w:numPr>
          <w:ilvl w:val="0"/>
          <w:numId w:val="1036"/>
        </w:numPr>
        <w:jc w:val="both"/>
        <w:spacing w:before="180" w:after="0" w:line="276" w:lineRule="auto"/>
      </w:pPr>
      <w:r>
        <w:rPr>
          <w:rFonts w:ascii="Times New Roman" w:hAnsi="Times New Roman" w:cs="Times New Roman" w:eastAsia="Times New Roman"/>
          <w:sz w:val="24"/>
          <w:szCs w:val="24"/>
        </w:rPr>
        <w:t xml:space="preserve">Машиночитаемым источником требований профиля является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StructureDefinition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по каноническому идентификатору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https://fhir.ru/ig/core/StructureDefinition/core-servicerequest</w:t>
      </w:r>
      <w:r>
        <w:rPr>
          <w:rFonts w:ascii="Times New Roman" w:hAnsi="Times New Roman" w:cs="Times New Roman" w:eastAsia="Times New Roman"/>
          <w:sz w:val="24"/>
          <w:szCs w:val="24"/>
        </w:rPr>
        <w:t xml:space="preserve">.</w:t>
      </w:r>
    </w:p>
    <w:bookmarkEnd w:id="107"/>
    <w:bookmarkEnd w:id="108"/>
    <w:bookmarkStart w:id="109" w:name="X83bf334dd48bcfa89bab811e5021cde9c5903ec"/>
    <w:p>
      <w:pPr>
        <w:pStyle w:val="Heading2"/>
      </w:pPr>
      <w:r>
        <w:t xml:space="preserve">6.15 Сводный перечень используемых наборов значений</w:t>
      </w:r>
    </w:p>
    <w:p>
      <w:pPr>
        <w:pStyle w:val="FirstParagraph"/>
        <w:jc w:val="both"/>
        <w:spacing w:before="180" w:after="0" w:line="276" w:lineRule="auto"/>
      </w:pPr>
      <w:r>
        <w:rPr>
          <w:rFonts w:ascii="Times New Roman" w:hAnsi="Times New Roman" w:cs="Times New Roman" w:eastAsia="Times New Roman"/>
          <w:sz w:val="24"/>
          <w:szCs w:val="24"/>
        </w:rPr>
        <w:t xml:space="preserve">В настоящей главе используются следующие наборы значений. Для каждого набора значений указаны профили применения, опорный справочник или система кодирования и правило отбора элементов.</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 Сводный перечень используемых наборов значений</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584"/>
        <w:gridCol w:w="1584"/>
        <w:gridCol w:w="1584"/>
        <w:gridCol w:w="1584"/>
        <w:gridCol w:w="1584"/>
      </w:tblGrid>
      <w:tr>
        <w:trPr>
          <w:tblHeader w:val="on"/>
        </w:trPr>
        <w:tc>
          <w:tcPr/>
          <w:p>
            <w:pPr>
              <w:pStyle w:val="Compact"/>
            </w:pPr>
            <w:r>
              <w:rPr>
                <w:sz w:val="20"/>
                <w:szCs w:val="20"/>
              </w:rPr>
              <w:t xml:space="preserve">№</w:t>
            </w:r>
          </w:p>
        </w:tc>
        <w:tc>
          <w:tcPr/>
          <w:p>
            <w:pPr>
              <w:pStyle w:val="Compact"/>
            </w:pPr>
            <w:r>
              <w:rPr>
                <w:sz w:val="20"/>
                <w:szCs w:val="20"/>
              </w:rPr>
              <w:t xml:space="preserve">Набор значений</w:t>
            </w:r>
          </w:p>
        </w:tc>
        <w:tc>
          <w:tcPr/>
          <w:p>
            <w:pPr>
              <w:pStyle w:val="Compact"/>
            </w:pPr>
            <w:r>
              <w:rPr>
                <w:sz w:val="20"/>
                <w:szCs w:val="20"/>
              </w:rPr>
              <w:t xml:space="preserve">Профили применения</w:t>
            </w:r>
          </w:p>
        </w:tc>
        <w:tc>
          <w:tcPr/>
          <w:p>
            <w:pPr>
              <w:pStyle w:val="Compact"/>
            </w:pPr>
            <w:r>
              <w:rPr>
                <w:sz w:val="20"/>
                <w:szCs w:val="20"/>
              </w:rPr>
              <w:t xml:space="preserve">Опорный справочник или система кодирования</w:t>
            </w:r>
          </w:p>
        </w:tc>
        <w:tc>
          <w:tcPr/>
          <w:p>
            <w:pPr>
              <w:pStyle w:val="Compact"/>
            </w:pPr>
            <w:r>
              <w:rPr>
                <w:sz w:val="20"/>
                <w:szCs w:val="20"/>
              </w:rPr>
              <w:t xml:space="preserve">Правило отбора элементов</w:t>
            </w:r>
          </w:p>
        </w:tc>
      </w:tr>
      <w:tr>
        <w:tc>
          <w:tcPr/>
          <w:p>
            <w:pPr>
              <w:pStyle w:val="Compact"/>
            </w:pPr>
            <w:r>
              <w:rPr>
                <w:sz w:val="20"/>
                <w:szCs w:val="20"/>
              </w:rPr>
              <w:t xml:space="preserve">1</w:t>
            </w:r>
          </w:p>
        </w:tc>
        <w:tc>
          <w:tcPr/>
          <w:p>
            <w:pPr>
              <w:pStyle w:val="Compact"/>
            </w:pPr>
            <w:r>
              <w:rPr>
                <w:rStyle w:val="VerbatimChar"/>
                <w:sz w:val="20"/>
                <w:szCs w:val="20"/>
              </w:rPr>
              <w:t xml:space="preserve">https://fhir.ru/ig/core/ValueSet/core-vs-nsi-coverage-document</w:t>
            </w:r>
          </w:p>
        </w:tc>
        <w:tc>
          <w:tcPr/>
          <w:p>
            <w:pPr>
              <w:pStyle w:val="Compact"/>
            </w:pPr>
            <w:r>
              <w:rPr>
                <w:rStyle w:val="VerbatimChar"/>
                <w:sz w:val="20"/>
                <w:szCs w:val="20"/>
              </w:rPr>
              <w:t xml:space="preserve">Core_Coverage</w:t>
            </w:r>
          </w:p>
        </w:tc>
        <w:tc>
          <w:tcPr/>
          <w:p>
            <w:pPr>
              <w:pStyle w:val="Compact"/>
            </w:pPr>
            <w:r>
              <w:rPr>
                <w:rStyle w:val="VerbatimChar"/>
                <w:sz w:val="20"/>
                <w:szCs w:val="20"/>
              </w:rPr>
              <w:t xml:space="preserve">https://fhir.ru/ig/core/CodeSystem/core-cs-nsi-coverage-document</w:t>
            </w:r>
            <w:r>
              <w:rPr>
                <w:sz w:val="20"/>
                <w:szCs w:val="20"/>
              </w:rPr>
              <w:t xml:space="preserve"> </w:t>
            </w:r>
            <w:r>
              <w:rPr>
                <w:sz w:val="20"/>
                <w:szCs w:val="20"/>
              </w:rPr>
              <w:t xml:space="preserve">— НСИ МЗ РФ «Документы-основания для оплаты»,</w:t>
            </w:r>
            <w:r>
              <w:rPr>
                <w:sz w:val="20"/>
                <w:szCs w:val="20"/>
              </w:rPr>
              <w:t xml:space="preserve"> </w:t>
            </w:r>
            <w:r>
              <w:rPr>
                <w:rStyle w:val="VerbatimChar"/>
                <w:sz w:val="20"/>
                <w:szCs w:val="20"/>
              </w:rPr>
              <w:t xml:space="preserve">https://nsi.rosminzdrav.ru/dictionaries/1.2.643.5.1.13.13.99.2.724</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2</w:t>
            </w:r>
          </w:p>
        </w:tc>
        <w:tc>
          <w:tcPr/>
          <w:p>
            <w:pPr>
              <w:pStyle w:val="Compact"/>
            </w:pPr>
            <w:r>
              <w:rPr>
                <w:rStyle w:val="VerbatimChar"/>
                <w:sz w:val="20"/>
                <w:szCs w:val="20"/>
              </w:rPr>
              <w:t xml:space="preserve">https://fhir.ru/ig/core/ValueSet/core-vs-nsi-coverage-document-oms</w:t>
            </w:r>
          </w:p>
        </w:tc>
        <w:tc>
          <w:tcPr/>
          <w:p>
            <w:pPr>
              <w:pStyle w:val="Compact"/>
            </w:pPr>
            <w:r>
              <w:rPr>
                <w:rStyle w:val="VerbatimChar"/>
                <w:sz w:val="20"/>
                <w:szCs w:val="20"/>
              </w:rPr>
              <w:t xml:space="preserve">Core_Coverage</w:t>
            </w:r>
            <w:r>
              <w:rPr>
                <w:sz w:val="20"/>
                <w:szCs w:val="20"/>
              </w:rPr>
              <w:t xml:space="preserve">,</w:t>
            </w:r>
            <w:r>
              <w:rPr>
                <w:sz w:val="20"/>
                <w:szCs w:val="20"/>
              </w:rPr>
              <w:t xml:space="preserve"> </w:t>
            </w:r>
            <w:r>
              <w:rPr>
                <w:rStyle w:val="VerbatimChar"/>
                <w:sz w:val="20"/>
                <w:szCs w:val="20"/>
              </w:rPr>
              <w:t xml:space="preserve">Core_Patient</w:t>
            </w:r>
          </w:p>
        </w:tc>
        <w:tc>
          <w:tcPr/>
          <w:p>
            <w:pPr>
              <w:pStyle w:val="Compact"/>
            </w:pPr>
            <w:r>
              <w:rPr>
                <w:rStyle w:val="VerbatimChar"/>
                <w:sz w:val="20"/>
                <w:szCs w:val="20"/>
              </w:rPr>
              <w:t xml:space="preserve">https://fhir.ru/ig/core/CodeSystem/core-cs-nsi-coverage-document-oms</w:t>
            </w:r>
            <w:r>
              <w:rPr>
                <w:sz w:val="20"/>
                <w:szCs w:val="20"/>
              </w:rPr>
              <w:t xml:space="preserve"> </w:t>
            </w:r>
            <w:r>
              <w:rPr>
                <w:sz w:val="20"/>
                <w:szCs w:val="20"/>
              </w:rPr>
              <w:t xml:space="preserve">— НСИ МЗ РФ «Виды полиса ОМС»,</w:t>
            </w:r>
            <w:r>
              <w:rPr>
                <w:sz w:val="20"/>
                <w:szCs w:val="20"/>
              </w:rPr>
              <w:t xml:space="preserve"> </w:t>
            </w:r>
            <w:r>
              <w:rPr>
                <w:rStyle w:val="VerbatimChar"/>
                <w:sz w:val="20"/>
                <w:szCs w:val="20"/>
              </w:rPr>
              <w:t xml:space="preserve">https://nsi.rosminzdrav.ru/dictionaries/1.2.643.5.1.13.13.11.1035</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3</w:t>
            </w:r>
          </w:p>
        </w:tc>
        <w:tc>
          <w:tcPr/>
          <w:p>
            <w:pPr>
              <w:pStyle w:val="Compact"/>
            </w:pPr>
            <w:r>
              <w:rPr>
                <w:rStyle w:val="VerbatimChar"/>
                <w:sz w:val="20"/>
                <w:szCs w:val="20"/>
              </w:rPr>
              <w:t xml:space="preserve">https://fhir.ru/ig/core/ValueSet/core-vs-nsi-sources-of-payment</w:t>
            </w:r>
          </w:p>
        </w:tc>
        <w:tc>
          <w:tcPr/>
          <w:p>
            <w:pPr>
              <w:pStyle w:val="Compact"/>
            </w:pPr>
            <w:r>
              <w:rPr>
                <w:rStyle w:val="VerbatimChar"/>
                <w:sz w:val="20"/>
                <w:szCs w:val="20"/>
              </w:rPr>
              <w:t xml:space="preserve">Core_Coverage</w:t>
            </w:r>
          </w:p>
        </w:tc>
        <w:tc>
          <w:tcPr/>
          <w:p>
            <w:pPr>
              <w:pStyle w:val="Compact"/>
            </w:pPr>
            <w:r>
              <w:rPr>
                <w:rStyle w:val="VerbatimChar"/>
                <w:sz w:val="20"/>
                <w:szCs w:val="20"/>
              </w:rPr>
              <w:t xml:space="preserve">https://fhir.ru/ig/core/CodeSystem/core-cs-nsi-sources-of-payment</w:t>
            </w:r>
            <w:r>
              <w:rPr>
                <w:sz w:val="20"/>
                <w:szCs w:val="20"/>
              </w:rPr>
              <w:t xml:space="preserve"> </w:t>
            </w:r>
            <w:r>
              <w:rPr>
                <w:sz w:val="20"/>
                <w:szCs w:val="20"/>
              </w:rPr>
              <w:t xml:space="preserve">— НСИ МЗ РФ «Источники оплаты медицинской помощи»,</w:t>
            </w:r>
            <w:r>
              <w:rPr>
                <w:sz w:val="20"/>
                <w:szCs w:val="20"/>
              </w:rPr>
              <w:t xml:space="preserve"> </w:t>
            </w:r>
            <w:r>
              <w:rPr>
                <w:rStyle w:val="VerbatimChar"/>
                <w:sz w:val="20"/>
                <w:szCs w:val="20"/>
              </w:rPr>
              <w:t xml:space="preserve">https://nsi.rosminzdrav.ru/dictionaries/1.2.643.5.1.13.13.11.1039</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4</w:t>
            </w:r>
          </w:p>
        </w:tc>
        <w:tc>
          <w:tcPr/>
          <w:p>
            <w:pPr>
              <w:pStyle w:val="Compact"/>
            </w:pPr>
            <w:r>
              <w:rPr>
                <w:rStyle w:val="VerbatimChar"/>
                <w:sz w:val="20"/>
                <w:szCs w:val="20"/>
              </w:rPr>
              <w:t xml:space="preserve">https://fhir.ru/ig/core/ValueSet/core-vs-nsi-identity-documents</w:t>
            </w:r>
          </w:p>
        </w:tc>
        <w:tc>
          <w:tcPr/>
          <w:p>
            <w:pPr>
              <w:pStyle w:val="Compact"/>
            </w:pPr>
            <w:r>
              <w:rPr>
                <w:rStyle w:val="VerbatimChar"/>
                <w:sz w:val="20"/>
                <w:szCs w:val="20"/>
              </w:rPr>
              <w:t xml:space="preserve">Core_Patient</w:t>
            </w:r>
            <w:r>
              <w:rPr>
                <w:sz w:val="20"/>
                <w:szCs w:val="20"/>
              </w:rPr>
              <w:t xml:space="preserve">,</w:t>
            </w:r>
            <w:r>
              <w:rPr>
                <w:sz w:val="20"/>
                <w:szCs w:val="20"/>
              </w:rPr>
              <w:t xml:space="preserve"> </w:t>
            </w:r>
            <w:r>
              <w:rPr>
                <w:rStyle w:val="VerbatimChar"/>
                <w:sz w:val="20"/>
                <w:szCs w:val="20"/>
              </w:rPr>
              <w:t xml:space="preserve">Core_Practitioner</w:t>
            </w:r>
          </w:p>
        </w:tc>
        <w:tc>
          <w:tcPr/>
          <w:p>
            <w:pPr>
              <w:pStyle w:val="Compact"/>
            </w:pPr>
            <w:r>
              <w:rPr>
                <w:rStyle w:val="VerbatimChar"/>
                <w:sz w:val="20"/>
                <w:szCs w:val="20"/>
              </w:rPr>
              <w:t xml:space="preserve">https://fhir.ru/ig/core/CodeSystem/core-cs-nsi-identity-document</w:t>
            </w:r>
            <w:r>
              <w:rPr>
                <w:sz w:val="20"/>
                <w:szCs w:val="20"/>
              </w:rPr>
              <w:t xml:space="preserve"> </w:t>
            </w:r>
            <w:r>
              <w:rPr>
                <w:sz w:val="20"/>
                <w:szCs w:val="20"/>
              </w:rPr>
              <w:t xml:space="preserve">— НСИ МЗ РФ «Документы, удостоверяющие личность»,</w:t>
            </w:r>
            <w:r>
              <w:rPr>
                <w:sz w:val="20"/>
                <w:szCs w:val="20"/>
              </w:rPr>
              <w:t xml:space="preserve"> </w:t>
            </w:r>
            <w:r>
              <w:rPr>
                <w:rStyle w:val="VerbatimChar"/>
                <w:sz w:val="20"/>
                <w:szCs w:val="20"/>
              </w:rPr>
              <w:t xml:space="preserve">https://nsi.rosminzdrav.ru/dictionaries/1.2.643.5.1.13.13.99.2.48</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5</w:t>
            </w:r>
          </w:p>
        </w:tc>
        <w:tc>
          <w:tcPr/>
          <w:p>
            <w:pPr>
              <w:pStyle w:val="Compact"/>
            </w:pPr>
            <w:r>
              <w:rPr>
                <w:rStyle w:val="VerbatimChar"/>
                <w:sz w:val="20"/>
                <w:szCs w:val="20"/>
              </w:rPr>
              <w:t xml:space="preserve">https://fhir.ru/ig/core/ValueSet/core-vs-nsi-medical-workers-positions</w:t>
            </w:r>
          </w:p>
        </w:tc>
        <w:tc>
          <w:tcPr/>
          <w:p>
            <w:pPr>
              <w:pStyle w:val="Compact"/>
            </w:pPr>
            <w:r>
              <w:rPr>
                <w:rStyle w:val="VerbatimChar"/>
                <w:sz w:val="20"/>
                <w:szCs w:val="20"/>
              </w:rPr>
              <w:t xml:space="preserve">Core_PractitionerRole</w:t>
            </w:r>
          </w:p>
        </w:tc>
        <w:tc>
          <w:tcPr/>
          <w:p>
            <w:pPr>
              <w:pStyle w:val="Compact"/>
            </w:pPr>
            <w:r>
              <w:rPr>
                <w:rStyle w:val="VerbatimChar"/>
                <w:sz w:val="20"/>
                <w:szCs w:val="20"/>
              </w:rPr>
              <w:t xml:space="preserve">https://fhir.ru/ig/core/CodeSystem/core-cs-nsi-medical-workers-positions</w:t>
            </w:r>
            <w:r>
              <w:rPr>
                <w:sz w:val="20"/>
                <w:szCs w:val="20"/>
              </w:rPr>
              <w:t xml:space="preserve"> </w:t>
            </w:r>
            <w:r>
              <w:rPr>
                <w:sz w:val="20"/>
                <w:szCs w:val="20"/>
              </w:rPr>
              <w:t xml:space="preserve">— НСИ МЗ РФ «Должности медицинских и фармацевтических работников»,</w:t>
            </w:r>
            <w:r>
              <w:rPr>
                <w:sz w:val="20"/>
                <w:szCs w:val="20"/>
              </w:rPr>
              <w:t xml:space="preserve"> </w:t>
            </w:r>
            <w:r>
              <w:rPr>
                <w:rStyle w:val="VerbatimChar"/>
                <w:sz w:val="20"/>
                <w:szCs w:val="20"/>
              </w:rPr>
              <w:t xml:space="preserve">https://nsi.rosminzdrav.ru/dictionaries/1.2.643.5.1.13.13.11.1002</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w:t>
            </w:r>
          </w:p>
        </w:tc>
      </w:tr>
      <w:tr>
        <w:tc>
          <w:tcPr/>
          <w:p>
            <w:pPr>
              <w:pStyle w:val="Compact"/>
            </w:pPr>
            <w:r>
              <w:rPr>
                <w:sz w:val="20"/>
                <w:szCs w:val="20"/>
              </w:rPr>
              <w:t xml:space="preserve">6</w:t>
            </w:r>
          </w:p>
        </w:tc>
        <w:tc>
          <w:tcPr/>
          <w:p>
            <w:pPr>
              <w:pStyle w:val="Compact"/>
            </w:pPr>
            <w:r>
              <w:rPr>
                <w:rStyle w:val="VerbatimChar"/>
                <w:sz w:val="20"/>
                <w:szCs w:val="20"/>
              </w:rPr>
              <w:t xml:space="preserve">https://fhir.ru/ig/core/ValueSet/core-vs-nsi-medical-services</w:t>
            </w:r>
          </w:p>
        </w:tc>
        <w:tc>
          <w:tcPr/>
          <w:p>
            <w:pPr>
              <w:pStyle w:val="Compact"/>
            </w:pPr>
            <w:r>
              <w:rPr>
                <w:rStyle w:val="VerbatimChar"/>
                <w:sz w:val="20"/>
                <w:szCs w:val="20"/>
              </w:rPr>
              <w:t xml:space="preserve">Core_Procedure</w:t>
            </w:r>
          </w:p>
        </w:tc>
        <w:tc>
          <w:tcPr/>
          <w:p>
            <w:pPr>
              <w:pStyle w:val="Compact"/>
            </w:pPr>
            <w:r>
              <w:rPr>
                <w:rStyle w:val="VerbatimChar"/>
                <w:sz w:val="20"/>
                <w:szCs w:val="20"/>
              </w:rPr>
              <w:t xml:space="preserve">https://fhir.ru/ig/core/CodeSystem/core-cs-nsi-medical-services</w:t>
            </w:r>
            <w:r>
              <w:rPr>
                <w:sz w:val="20"/>
                <w:szCs w:val="20"/>
              </w:rPr>
              <w:t xml:space="preserve"> </w:t>
            </w:r>
            <w:r>
              <w:rPr>
                <w:sz w:val="20"/>
                <w:szCs w:val="20"/>
              </w:rPr>
              <w:t xml:space="preserve">— НСИ МЗ РФ «Номенклатура медицинских услуг»,</w:t>
            </w:r>
            <w:r>
              <w:rPr>
                <w:sz w:val="20"/>
                <w:szCs w:val="20"/>
              </w:rPr>
              <w:t xml:space="preserve"> </w:t>
            </w:r>
            <w:r>
              <w:rPr>
                <w:rStyle w:val="VerbatimChar"/>
                <w:sz w:val="20"/>
                <w:szCs w:val="20"/>
              </w:rPr>
              <w:t xml:space="preserve">https://nsi.rosminzdrav.ru/dictionaries/1.2.643.5.1.13.13.11.1070</w:t>
            </w:r>
          </w:p>
        </w:tc>
        <w:tc>
          <w:tcPr/>
          <w:p>
            <w:pPr>
              <w:pStyle w:val="Compact"/>
            </w:pPr>
            <w:r>
              <w:rPr>
                <w:sz w:val="20"/>
                <w:szCs w:val="20"/>
              </w:rPr>
              <w:t xml:space="preserve">В набор значений включаются все коды опорной кодовой системы (</w:t>
            </w:r>
            <w:r>
              <w:rPr>
                <w:rStyle w:val="VerbatimChar"/>
                <w:sz w:val="20"/>
                <w:szCs w:val="20"/>
              </w:rPr>
              <w:t xml:space="preserve">include codes from system</w:t>
            </w:r>
            <w:r>
              <w:rPr>
                <w:sz w:val="20"/>
                <w:szCs w:val="20"/>
              </w:rPr>
              <w:t xml:space="preserve">). Кодовая система опубликована как ссылка на внешний справочник НСИ МЗ РФ; локальное перечисление кодов в настоящем документе не приводится.</w:t>
            </w:r>
          </w:p>
        </w:tc>
      </w:tr>
      <w:tr>
        <w:tc>
          <w:tcPr/>
          <w:p>
            <w:pPr>
              <w:pStyle w:val="Compact"/>
            </w:pPr>
            <w:r>
              <w:rPr>
                <w:sz w:val="20"/>
                <w:szCs w:val="20"/>
              </w:rPr>
              <w:t xml:space="preserve">6</w:t>
            </w:r>
          </w:p>
        </w:tc>
        <w:tc>
          <w:tcPr/>
          <w:p>
            <w:pPr>
              <w:pStyle w:val="Compact"/>
            </w:pPr>
            <w:r>
              <w:rPr>
                <w:rStyle w:val="VerbatimChar"/>
                <w:sz w:val="20"/>
                <w:szCs w:val="20"/>
              </w:rPr>
              <w:t xml:space="preserve">https://fhir.ru/ig/core/ValueSet/relatedperson-relationship</w:t>
            </w:r>
          </w:p>
        </w:tc>
        <w:tc>
          <w:tcPr/>
          <w:p>
            <w:pPr>
              <w:pStyle w:val="Compact"/>
            </w:pPr>
            <w:r>
              <w:rPr>
                <w:rStyle w:val="VerbatimChar"/>
                <w:sz w:val="20"/>
                <w:szCs w:val="20"/>
              </w:rPr>
              <w:t xml:space="preserve">Core_RelatedPerson</w:t>
            </w:r>
          </w:p>
        </w:tc>
        <w:tc>
          <w:tcPr/>
          <w:p>
            <w:pPr>
              <w:pStyle w:val="Compact"/>
            </w:pPr>
            <w:r>
              <w:rPr>
                <w:sz w:val="20"/>
                <w:szCs w:val="20"/>
              </w:rPr>
              <w:t xml:space="preserve">НСИ МЗ РФ</w:t>
            </w:r>
            <w:r>
              <w:rPr>
                <w:sz w:val="20"/>
                <w:szCs w:val="20"/>
              </w:rPr>
              <w:t xml:space="preserve"> </w:t>
            </w:r>
            <w:r>
              <w:rPr>
                <w:rStyle w:val="VerbatimChar"/>
                <w:sz w:val="20"/>
                <w:szCs w:val="20"/>
              </w:rPr>
              <w:t xml:space="preserve">1.2.643.5.1.13.13.99.2.14</w:t>
            </w:r>
            <w:r>
              <w:rPr>
                <w:sz w:val="20"/>
                <w:szCs w:val="20"/>
              </w:rPr>
              <w:t xml:space="preserve"> </w:t>
            </w:r>
            <w:r>
              <w:rPr>
                <w:sz w:val="20"/>
                <w:szCs w:val="20"/>
              </w:rPr>
              <w:t xml:space="preserve">«Родственные и иные связи»,</w:t>
            </w:r>
            <w:r>
              <w:rPr>
                <w:sz w:val="20"/>
                <w:szCs w:val="20"/>
              </w:rPr>
              <w:t xml:space="preserve"> </w:t>
            </w:r>
            <w:r>
              <w:rPr>
                <w:rStyle w:val="VerbatimChar"/>
                <w:sz w:val="20"/>
                <w:szCs w:val="20"/>
              </w:rPr>
              <w:t xml:space="preserve">https://nsi.rosminzdrav.ru/dictionaries/1.2.643.5.1.13.13.99.2.14</w:t>
            </w:r>
            <w:r>
              <w:rPr>
                <w:sz w:val="20"/>
                <w:szCs w:val="20"/>
              </w:rPr>
              <w:t xml:space="preserve">; НСИ МЗ РФ</w:t>
            </w:r>
            <w:r>
              <w:rPr>
                <w:sz w:val="20"/>
                <w:szCs w:val="20"/>
              </w:rPr>
              <w:t xml:space="preserve"> </w:t>
            </w:r>
            <w:r>
              <w:rPr>
                <w:rStyle w:val="VerbatimChar"/>
                <w:sz w:val="20"/>
                <w:szCs w:val="20"/>
              </w:rPr>
              <w:t xml:space="preserve">1.2.643.5.1.13.13.11.1021</w:t>
            </w:r>
            <w:r>
              <w:rPr>
                <w:sz w:val="20"/>
                <w:szCs w:val="20"/>
              </w:rPr>
              <w:t xml:space="preserve"> </w:t>
            </w:r>
            <w:r>
              <w:rPr>
                <w:sz w:val="20"/>
                <w:szCs w:val="20"/>
              </w:rPr>
              <w:t xml:space="preserve">«Тип родственной связи»,</w:t>
            </w:r>
            <w:r>
              <w:rPr>
                <w:sz w:val="20"/>
                <w:szCs w:val="20"/>
              </w:rPr>
              <w:t xml:space="preserve"> </w:t>
            </w:r>
            <w:r>
              <w:rPr>
                <w:rStyle w:val="VerbatimChar"/>
                <w:sz w:val="20"/>
                <w:szCs w:val="20"/>
              </w:rPr>
              <w:t xml:space="preserve">https://nsi.rosminzdrav.ru/dictionaries/1.2.643.5.1.13.13.11.1021</w:t>
            </w:r>
          </w:p>
        </w:tc>
        <w:tc>
          <w:tcPr/>
          <w:p>
            <w:pPr>
              <w:pStyle w:val="Compact"/>
            </w:pPr>
            <w:r>
              <w:rPr>
                <w:sz w:val="20"/>
                <w:szCs w:val="20"/>
              </w:rPr>
              <w:t xml:space="preserve">В набор значений включаются все коды справочника</w:t>
            </w:r>
            <w:r>
              <w:rPr>
                <w:sz w:val="20"/>
                <w:szCs w:val="20"/>
              </w:rPr>
              <w:t xml:space="preserve"> </w:t>
            </w:r>
            <w:r>
              <w:rPr>
                <w:rStyle w:val="VerbatimChar"/>
                <w:sz w:val="20"/>
                <w:szCs w:val="20"/>
              </w:rPr>
              <w:t xml:space="preserve">1.2.643.5.1.13.13.99.2.14</w:t>
            </w:r>
            <w:r>
              <w:rPr>
                <w:sz w:val="20"/>
                <w:szCs w:val="20"/>
              </w:rPr>
              <w:t xml:space="preserve"> </w:t>
            </w:r>
            <w:r>
              <w:rPr>
                <w:sz w:val="20"/>
                <w:szCs w:val="20"/>
              </w:rPr>
              <w:t xml:space="preserve">и коды</w:t>
            </w:r>
            <w:r>
              <w:rPr>
                <w:sz w:val="20"/>
                <w:szCs w:val="20"/>
              </w:rPr>
              <w:t xml:space="preserve"> </w:t>
            </w:r>
            <w:r>
              <w:rPr>
                <w:rStyle w:val="VerbatimChar"/>
                <w:sz w:val="20"/>
                <w:szCs w:val="20"/>
              </w:rPr>
              <w:t xml:space="preserve">1</w:t>
            </w:r>
            <w:r>
              <w:rPr>
                <w:sz w:val="20"/>
                <w:szCs w:val="20"/>
              </w:rPr>
              <w:t xml:space="preserve">–</w:t>
            </w:r>
            <w:r>
              <w:rPr>
                <w:rStyle w:val="VerbatimChar"/>
                <w:sz w:val="20"/>
                <w:szCs w:val="20"/>
              </w:rPr>
              <w:t xml:space="preserve">8</w:t>
            </w:r>
            <w:r>
              <w:rPr>
                <w:sz w:val="20"/>
                <w:szCs w:val="20"/>
              </w:rPr>
              <w:t xml:space="preserve"> </w:t>
            </w:r>
            <w:r>
              <w:rPr>
                <w:sz w:val="20"/>
                <w:szCs w:val="20"/>
              </w:rPr>
              <w:t xml:space="preserve">справочника</w:t>
            </w:r>
            <w:r>
              <w:rPr>
                <w:sz w:val="20"/>
                <w:szCs w:val="20"/>
              </w:rPr>
              <w:t xml:space="preserve"> </w:t>
            </w:r>
            <w:r>
              <w:rPr>
                <w:rStyle w:val="VerbatimChar"/>
                <w:sz w:val="20"/>
                <w:szCs w:val="20"/>
              </w:rPr>
              <w:t xml:space="preserve">1.2.643.5.1.13.13.11.1021</w:t>
            </w:r>
            <w:r>
              <w:rPr>
                <w:sz w:val="20"/>
                <w:szCs w:val="20"/>
              </w:rPr>
              <w:t xml:space="preserve">.</w:t>
            </w:r>
          </w:p>
        </w:tc>
      </w:tr>
      <w:tr>
        <w:tc>
          <w:tcPr/>
          <w:p>
            <w:pPr>
              <w:pStyle w:val="Compact"/>
            </w:pPr>
            <w:r>
              <w:rPr>
                <w:sz w:val="20"/>
                <w:szCs w:val="20"/>
              </w:rPr>
              <w:t xml:space="preserve">7</w:t>
            </w:r>
          </w:p>
        </w:tc>
        <w:tc>
          <w:tcPr/>
          <w:p>
            <w:pPr>
              <w:pStyle w:val="Compact"/>
            </w:pPr>
            <w:r>
              <w:rPr>
                <w:rStyle w:val="VerbatimChar"/>
                <w:sz w:val="20"/>
                <w:szCs w:val="20"/>
              </w:rPr>
              <w:t xml:space="preserve">http://hl7.org/fhir/ValueSet/procedure-reason</w:t>
            </w:r>
          </w:p>
        </w:tc>
        <w:tc>
          <w:tcPr/>
          <w:p>
            <w:pPr>
              <w:pStyle w:val="Compact"/>
            </w:pPr>
            <w:r>
              <w:rPr>
                <w:rStyle w:val="VerbatimChar"/>
                <w:sz w:val="20"/>
                <w:szCs w:val="20"/>
              </w:rPr>
              <w:t xml:space="preserve">Core_Procedure</w:t>
            </w:r>
          </w:p>
        </w:tc>
        <w:tc>
          <w:tcPr/>
          <w:p>
            <w:pPr>
              <w:pStyle w:val="Compact"/>
            </w:pPr>
            <w:r>
              <w:rPr>
                <w:sz w:val="20"/>
                <w:szCs w:val="20"/>
              </w:rPr>
              <w:t xml:space="preserve">стандартный набор значений HL7 FHIR</w:t>
            </w:r>
            <w:r>
              <w:rPr>
                <w:sz w:val="20"/>
                <w:szCs w:val="20"/>
              </w:rPr>
              <w:t xml:space="preserve"> </w:t>
            </w:r>
            <w:r>
              <w:rPr>
                <w:rStyle w:val="VerbatimChar"/>
                <w:sz w:val="20"/>
                <w:szCs w:val="20"/>
              </w:rPr>
              <w:t xml:space="preserve">Procedure Reason Codes</w:t>
            </w:r>
            <w:r>
              <w:rPr>
                <w:sz w:val="20"/>
                <w:szCs w:val="20"/>
              </w:rPr>
              <w:t xml:space="preserve">; источником кодов служит внешняя терминология, определяемая спецификацией HL7 FHIR</w:t>
            </w:r>
          </w:p>
        </w:tc>
        <w:tc>
          <w:tcPr/>
          <w:p>
            <w:pPr>
              <w:pStyle w:val="Compact"/>
            </w:pPr>
            <w:r>
              <w:rPr>
                <w:sz w:val="20"/>
                <w:szCs w:val="20"/>
              </w:rPr>
              <w:t xml:space="preserve">Используются коды, входящие в стандартный набор значений HL7 FHIR</w:t>
            </w:r>
            <w:r>
              <w:rPr>
                <w:sz w:val="20"/>
                <w:szCs w:val="20"/>
              </w:rPr>
              <w:t xml:space="preserve"> </w:t>
            </w:r>
            <w:r>
              <w:rPr>
                <w:rStyle w:val="VerbatimChar"/>
                <w:sz w:val="20"/>
                <w:szCs w:val="20"/>
              </w:rPr>
              <w:t xml:space="preserve">Procedure Reason Codes</w:t>
            </w:r>
            <w:r>
              <w:rPr>
                <w:sz w:val="20"/>
                <w:szCs w:val="20"/>
              </w:rPr>
              <w:t xml:space="preserve">; локальное переопределение состава набора в настоящем документе отсутствует.</w:t>
            </w:r>
          </w:p>
        </w:tc>
      </w:tr>
    </w:tbl>
    <w:bookmarkEnd w:id="109"/>
    <w:bookmarkEnd w:id="110"/>
    <w:bookmarkStart w:id="132" w:name="X8803fbf7733d1af6988ad2a1f36c0b28d57731f"/>
    <w:p>
      <w:pPr>
        <w:pStyle w:val="Heading1"/>
      </w:pPr>
      <w:r>
        <w:t xml:space="preserve">7. Библиография</w:t>
      </w:r>
    </w:p>
    <w:p>
      <w:pPr>
        <w:pStyle w:val="FirstParagraph"/>
        <w:jc w:val="both"/>
        <w:spacing w:before="180" w:after="0" w:line="276" w:lineRule="auto"/>
      </w:pPr>
      <w:r>
        <w:rPr>
          <w:rFonts w:ascii="Times New Roman" w:hAnsi="Times New Roman" w:cs="Times New Roman" w:eastAsia="Times New Roman"/>
          <w:sz w:val="24"/>
          <w:szCs w:val="24"/>
        </w:rPr>
        <w:t xml:space="preserve">[1] HL7 FHIR Release 5, version 5.0.0.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https://hl7.org/fhir/R5/</w:t>
      </w:r>
    </w:p>
    <w:p>
      <w:pPr>
        <w:pStyle w:val="BodyText"/>
        <w:jc w:val="both"/>
        <w:spacing w:before="180" w:after="0" w:line="276" w:lineRule="auto"/>
      </w:pPr>
      <w:r>
        <w:rPr>
          <w:rFonts w:ascii="Times New Roman" w:hAnsi="Times New Roman" w:cs="Times New Roman" w:eastAsia="Times New Roman"/>
          <w:sz w:val="24"/>
          <w:szCs w:val="24"/>
        </w:rPr>
        <w:t xml:space="preserve">[2] ISO/IEC 11179-1:2023 Information technology — Metadata registries (MDR) — Part 1: Framework</w:t>
      </w:r>
    </w:p>
    <w:p>
      <w:pPr>
        <w:pStyle w:val="BodyText"/>
        <w:jc w:val="both"/>
        <w:spacing w:before="180" w:after="0" w:line="276" w:lineRule="auto"/>
      </w:pPr>
      <w:r>
        <w:rPr>
          <w:rFonts w:ascii="Times New Roman" w:hAnsi="Times New Roman" w:cs="Times New Roman" w:eastAsia="Times New Roman"/>
          <w:sz w:val="24"/>
          <w:szCs w:val="24"/>
        </w:rPr>
        <w:t xml:space="preserve">[3] HL7 FHIR Shorthand, version 3.0.0.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https://hl7.org/fhir/uv/shorthand/</w:t>
      </w:r>
    </w:p>
    <w:p>
      <w:pPr>
        <w:pStyle w:val="BodyText"/>
        <w:jc w:val="both"/>
        <w:spacing w:before="180" w:after="0" w:line="276" w:lineRule="auto"/>
      </w:pPr>
      <w:r>
        <w:rPr>
          <w:rFonts w:ascii="Times New Roman" w:hAnsi="Times New Roman" w:cs="Times New Roman" w:eastAsia="Times New Roman"/>
          <w:sz w:val="24"/>
          <w:szCs w:val="24"/>
        </w:rPr>
        <w:t xml:space="preserve">[4] HL7 FHIR Implementation Guide Publisher.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https://confluence.hl7.org/display/FHIR/IG+Publisher+Documentation</w:t>
      </w:r>
    </w:p>
    <w:p>
      <w:pPr>
        <w:pStyle w:val="BodyText"/>
        <w:jc w:val="both"/>
        <w:spacing w:before="180" w:after="0" w:line="276" w:lineRule="auto"/>
      </w:pPr>
      <w:r>
        <w:rPr>
          <w:rFonts w:ascii="Times New Roman" w:hAnsi="Times New Roman" w:cs="Times New Roman" w:eastAsia="Times New Roman"/>
          <w:sz w:val="24"/>
          <w:szCs w:val="24"/>
        </w:rPr>
        <w:t xml:space="preserve">[5] HAPI FHIR: Open Source FHIR API for Java.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https://hapifhir.io/</w:t>
      </w:r>
    </w:p>
    <w:p>
      <w:pPr>
        <w:pStyle w:val="BodyText"/>
        <w:jc w:val="both"/>
        <w:spacing w:before="180" w:after="0" w:line="276" w:lineRule="auto"/>
      </w:pPr>
      <w:r>
        <w:rPr>
          <w:rFonts w:ascii="Times New Roman" w:hAnsi="Times New Roman" w:cs="Times New Roman" w:eastAsia="Times New Roman"/>
          <w:sz w:val="24"/>
          <w:szCs w:val="24"/>
        </w:rPr>
        <w:t xml:space="preserve">[6] RuCore — российское базовое руководство по реализации HL7 FHIR R5.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https://fhir.ru/ig/core/</w:t>
      </w:r>
    </w:p>
    <w:p>
      <w:pPr>
        <w:pStyle w:val="BodyText"/>
        <w:jc w:val="both"/>
        <w:spacing w:before="180" w:after="0" w:line="276" w:lineRule="auto"/>
      </w:pPr>
      <w:r>
        <w:rPr>
          <w:rFonts w:ascii="Times New Roman" w:hAnsi="Times New Roman" w:cs="Times New Roman" w:eastAsia="Times New Roman"/>
          <w:sz w:val="24"/>
          <w:szCs w:val="24"/>
        </w:rPr>
        <w:t xml:space="preserve">[7] Федеральный реестр нормативно-справочной информации в сфере здравоохранения. — URL:</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Hyperlink"/>
          <w:sz w:val="24"/>
          <w:szCs w:val="24"/>
        </w:rPr>
        <w:t xml:space="preserve">https://nsi.rosminzdrav.ru/</w:t>
      </w:r>
    </w:p>
    <w:bookmarkStart w:id="119" w:name="приложение-а-общесистемные-элементы"/>
    <w:p>
      <w:pPr>
        <w:pStyle w:val="Heading2"/>
      </w:pPr>
      <w:r>
        <w:t xml:space="preserve">Приложение А. Общесистемные элементы</w:t>
      </w:r>
    </w:p>
    <w:p>
      <w:pPr>
        <w:pStyle w:val="FirstParagraph"/>
        <w:jc w:val="both"/>
        <w:spacing w:before="180" w:after="0" w:line="276" w:lineRule="auto"/>
      </w:pPr>
      <w:r>
        <w:rPr>
          <w:rFonts w:ascii="Times New Roman" w:hAnsi="Times New Roman" w:cs="Times New Roman" w:eastAsia="Times New Roman"/>
          <w:sz w:val="24"/>
          <w:szCs w:val="24"/>
        </w:rPr>
        <w:t xml:space="preserve">Общесистемные элементы</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применяемые при описании профилей ресурсов.</w:t>
      </w:r>
    </w:p>
    <w:p>
      <w:pPr>
        <w:pStyle w:val="BodyText"/>
        <w:jc w:val="both"/>
        <w:spacing w:before="180" w:after="0" w:line="276" w:lineRule="auto"/>
      </w:pPr>
      <w:r>
        <w:rPr>
          <w:rFonts w:ascii="Times New Roman" w:hAnsi="Times New Roman" w:cs="Times New Roman" w:eastAsia="Times New Roman"/>
          <w:sz w:val="24"/>
          <w:szCs w:val="24"/>
        </w:rPr>
        <w:t xml:space="preserve">Описание элементов в таблицах приложения представлено на русском языке в редакторской форме.</w:t>
      </w:r>
    </w:p>
    <w:bookmarkStart w:id="117" w:name="а1-общесистемные-элементы-resource"/>
    <w:p>
      <w:pPr>
        <w:pStyle w:val="Heading3"/>
      </w:pPr>
      <w:r>
        <w:t xml:space="preserve">А.1 Общесистемные элементы</w:t>
      </w:r>
      <w:r>
        <w:t xml:space="preserve"> </w:t>
      </w:r>
      <w:r>
        <w:rPr>
          <w:rStyle w:val="VerbatimChar"/>
        </w:rPr>
        <w:t xml:space="preserve">Resource</w:t>
      </w:r>
    </w:p>
    <w:p>
      <w:pPr>
        <w:pStyle w:val="FirstParagraph"/>
        <w:jc w:val="both"/>
        <w:spacing w:before="180" w:after="0" w:line="276" w:lineRule="auto"/>
      </w:pPr>
      <w:r>
        <w:rPr>
          <w:rFonts w:ascii="Times New Roman" w:hAnsi="Times New Roman" w:cs="Times New Roman" w:eastAsia="Times New Roman"/>
          <w:sz w:val="24"/>
          <w:szCs w:val="24"/>
        </w:rPr>
        <w:t xml:space="preserve">Источник: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https://hl7.org/fhir/R5/resource.profile.json</w:t>
      </w:r>
    </w:p>
    <w:p>
      <w:pPr>
        <w:pStyle w:val="BodyText"/>
        <w:jc w:val="both"/>
        <w:spacing w:before="180" w:after="0" w:line="276" w:lineRule="auto"/>
      </w:pPr>
      <w:r>
        <w:rPr>
          <w:rFonts w:ascii="Times New Roman" w:hAnsi="Times New Roman" w:cs="Times New Roman" w:eastAsia="Times New Roman"/>
          <w:sz w:val="24"/>
          <w:szCs w:val="24"/>
        </w:rPr>
        <w:t xml:space="preserve">Наименование: Resource</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А.1 — Состав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R5)</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Имя</w:t>
            </w:r>
          </w:p>
        </w:tc>
        <w:tc>
          <w:tcPr/>
          <w:p>
            <w:pPr>
              <w:pStyle w:val="Compact"/>
            </w:pPr>
            <w:r>
              <w:rPr>
                <w:sz w:val="20"/>
                <w:szCs w:val="20"/>
              </w:rPr>
              <w:t xml:space="preserve">Описание (рус.)</w:t>
            </w:r>
          </w:p>
        </w:tc>
        <w:tc>
          <w:tcPr/>
          <w:p>
            <w:pPr>
              <w:pStyle w:val="Compact"/>
            </w:pPr>
            <w:r>
              <w:rPr>
                <w:sz w:val="20"/>
                <w:szCs w:val="20"/>
              </w:rPr>
              <w:t xml:space="preserve">Тип данных</w:t>
            </w:r>
          </w:p>
        </w:tc>
        <w:tc>
          <w:tcPr/>
          <w:p>
            <w:pPr>
              <w:pStyle w:val="Compact"/>
            </w:pPr>
            <w:r>
              <w:rPr>
                <w:sz w:val="20"/>
                <w:szCs w:val="20"/>
              </w:rPr>
              <w:t xml:space="preserve">Кратность</w:t>
            </w:r>
          </w:p>
        </w:tc>
      </w:tr>
      <w:tr>
        <w:tc>
          <w:tcPr/>
          <w:p>
            <w:pPr>
              <w:pStyle w:val="Compact"/>
            </w:pPr>
            <w:r>
              <w:rPr>
                <w:rStyle w:val="VerbatimChar"/>
                <w:sz w:val="20"/>
                <w:szCs w:val="20"/>
              </w:rPr>
              <w:t xml:space="preserve">id</w:t>
            </w:r>
          </w:p>
        </w:tc>
        <w:tc>
          <w:tcPr/>
          <w:p>
            <w:pPr>
              <w:pStyle w:val="Compact"/>
            </w:pPr>
            <w:r>
              <w:rPr>
                <w:sz w:val="20"/>
                <w:szCs w:val="20"/>
              </w:rPr>
              <w:t xml:space="preserve">Логический идентификатор экземпляра ресурса.</w:t>
            </w:r>
          </w:p>
        </w:tc>
        <w:tc>
          <w:tcPr/>
          <w:p>
            <w:pPr>
              <w:pStyle w:val="Compact"/>
            </w:pPr>
            <w:r>
              <w:rPr>
                <w:rStyle w:val="VerbatimChar"/>
                <w:sz w:val="20"/>
                <w:szCs w:val="20"/>
              </w:rPr>
              <w:t xml:space="preserve">id</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meta</w:t>
            </w:r>
          </w:p>
        </w:tc>
        <w:tc>
          <w:tcPr/>
          <w:p>
            <w:pPr>
              <w:pStyle w:val="Compact"/>
            </w:pPr>
            <w:r>
              <w:rPr>
                <w:sz w:val="20"/>
                <w:szCs w:val="20"/>
              </w:rPr>
              <w:t xml:space="preserve">Метаданные экземпляра ресурса.</w:t>
            </w:r>
          </w:p>
        </w:tc>
        <w:tc>
          <w:tcPr/>
          <w:p>
            <w:pPr>
              <w:pStyle w:val="Compact"/>
            </w:pPr>
            <w:r>
              <w:rPr>
                <w:rStyle w:val="VerbatimChar"/>
                <w:sz w:val="20"/>
                <w:szCs w:val="20"/>
              </w:rPr>
              <w:t xml:space="preserve">Meta</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implicitRules</w:t>
            </w:r>
          </w:p>
        </w:tc>
        <w:tc>
          <w:tcPr/>
          <w:p>
            <w:pPr>
              <w:pStyle w:val="Compact"/>
            </w:pPr>
            <w:r>
              <w:rPr>
                <w:sz w:val="20"/>
                <w:szCs w:val="20"/>
              </w:rPr>
              <w:t xml:space="preserve">Правила, в соответствии с которыми сформирован экземпляр ресурса.</w:t>
            </w:r>
          </w:p>
        </w:tc>
        <w:tc>
          <w:tcPr/>
          <w:p>
            <w:pPr>
              <w:pStyle w:val="Compact"/>
            </w:pPr>
            <w:r>
              <w:rPr>
                <w:rStyle w:val="VerbatimChar"/>
                <w:sz w:val="20"/>
                <w:szCs w:val="20"/>
              </w:rPr>
              <w:t xml:space="preserve">uri</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language</w:t>
            </w:r>
          </w:p>
        </w:tc>
        <w:tc>
          <w:tcPr/>
          <w:p>
            <w:pPr>
              <w:pStyle w:val="Compact"/>
            </w:pPr>
            <w:r>
              <w:rPr>
                <w:sz w:val="20"/>
                <w:szCs w:val="20"/>
              </w:rPr>
              <w:t xml:space="preserve">Язык представления содержимого ресурса.</w:t>
            </w:r>
          </w:p>
        </w:tc>
        <w:tc>
          <w:tcPr/>
          <w:p>
            <w:pPr>
              <w:pStyle w:val="Compact"/>
            </w:pPr>
            <w:r>
              <w:rPr>
                <w:rStyle w:val="VerbatimChar"/>
                <w:sz w:val="20"/>
                <w:szCs w:val="20"/>
              </w:rPr>
              <w:t xml:space="preserve">code</w:t>
            </w:r>
          </w:p>
        </w:tc>
        <w:tc>
          <w:tcPr/>
          <w:p>
            <w:pPr>
              <w:pStyle w:val="Compact"/>
            </w:pPr>
            <w:r>
              <w:rPr>
                <w:rStyle w:val="VerbatimChar"/>
                <w:sz w:val="20"/>
                <w:szCs w:val="20"/>
              </w:rPr>
              <w:t xml:space="preserve">0..1</w:t>
            </w:r>
          </w:p>
        </w:tc>
      </w:tr>
    </w:tbl>
    <w:bookmarkEnd w:id="117"/>
    <w:bookmarkStart w:id="118" w:name="а2-общесистемные-элементы-domainresource"/>
    <w:p>
      <w:pPr>
        <w:pStyle w:val="Heading3"/>
      </w:pPr>
      <w:r>
        <w:t xml:space="preserve">А.2 Общесистемные элементы</w:t>
      </w:r>
      <w:r>
        <w:t xml:space="preserve"> </w:t>
      </w:r>
      <w:r>
        <w:rPr>
          <w:rStyle w:val="VerbatimChar"/>
        </w:rPr>
        <w:t xml:space="preserve">DomainResource</w:t>
      </w:r>
    </w:p>
    <w:p>
      <w:pPr>
        <w:pStyle w:val="FirstParagraph"/>
        <w:jc w:val="both"/>
        <w:spacing w:before="180" w:after="0" w:line="276" w:lineRule="auto"/>
      </w:pPr>
      <w:r>
        <w:rPr>
          <w:rFonts w:ascii="Times New Roman" w:hAnsi="Times New Roman" w:cs="Times New Roman" w:eastAsia="Times New Roman"/>
          <w:sz w:val="24"/>
          <w:szCs w:val="24"/>
        </w:rPr>
        <w:t xml:space="preserve">Источник: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https://hl7.org/fhir/R5/domainresource.profile.json</w:t>
      </w:r>
    </w:p>
    <w:p>
      <w:pPr>
        <w:pStyle w:val="BodyText"/>
        <w:jc w:val="both"/>
        <w:spacing w:before="180" w:after="0" w:line="276" w:lineRule="auto"/>
      </w:pPr>
      <w:r>
        <w:rPr>
          <w:rFonts w:ascii="Times New Roman" w:hAnsi="Times New Roman" w:cs="Times New Roman" w:eastAsia="Times New Roman"/>
          <w:sz w:val="24"/>
          <w:szCs w:val="24"/>
        </w:rPr>
        <w:t xml:space="preserve">Наименование: DomainResource</w:t>
      </w:r>
    </w:p>
    <w:p>
      <w:pPr>
        <w:pStyle w:val="BodyText"/>
        <w:jc w:val="both"/>
        <w:spacing w:before="180" w:after="0" w:line="276" w:lineRule="auto"/>
      </w:pPr>
      <w:r>
        <w:rPr>
          <w:rFonts w:ascii="Times New Roman" w:hAnsi="Times New Roman" w:cs="Times New Roman" w:eastAsia="Times New Roman"/>
          <w:sz w:val="24"/>
          <w:szCs w:val="24"/>
        </w:rPr>
        <w:t xml:space="preserve">Т а б л и ц а А.2 — Состав общесистемных элементов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DomainResource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(FHIR R5)</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980"/>
        <w:gridCol w:w="1980"/>
        <w:gridCol w:w="1980"/>
        <w:gridCol w:w="1980"/>
      </w:tblGrid>
      <w:tr>
        <w:trPr>
          <w:tblHeader w:val="on"/>
        </w:trPr>
        <w:tc>
          <w:tcPr/>
          <w:p>
            <w:pPr>
              <w:pStyle w:val="Compact"/>
            </w:pPr>
            <w:r>
              <w:rPr>
                <w:sz w:val="20"/>
                <w:szCs w:val="20"/>
              </w:rPr>
              <w:t xml:space="preserve">Имя</w:t>
            </w:r>
          </w:p>
        </w:tc>
        <w:tc>
          <w:tcPr/>
          <w:p>
            <w:pPr>
              <w:pStyle w:val="Compact"/>
            </w:pPr>
            <w:r>
              <w:rPr>
                <w:sz w:val="20"/>
                <w:szCs w:val="20"/>
              </w:rPr>
              <w:t xml:space="preserve">Описание (рус.)</w:t>
            </w:r>
          </w:p>
        </w:tc>
        <w:tc>
          <w:tcPr/>
          <w:p>
            <w:pPr>
              <w:pStyle w:val="Compact"/>
            </w:pPr>
            <w:r>
              <w:rPr>
                <w:sz w:val="20"/>
                <w:szCs w:val="20"/>
              </w:rPr>
              <w:t xml:space="preserve">Тип данных</w:t>
            </w:r>
          </w:p>
        </w:tc>
        <w:tc>
          <w:tcPr/>
          <w:p>
            <w:pPr>
              <w:pStyle w:val="Compact"/>
            </w:pPr>
            <w:r>
              <w:rPr>
                <w:sz w:val="20"/>
                <w:szCs w:val="20"/>
              </w:rPr>
              <w:t xml:space="preserve">Кратность</w:t>
            </w:r>
          </w:p>
        </w:tc>
      </w:tr>
      <w:tr>
        <w:tc>
          <w:tcPr/>
          <w:p>
            <w:pPr>
              <w:pStyle w:val="Compact"/>
            </w:pPr>
            <w:r>
              <w:rPr>
                <w:rStyle w:val="VerbatimChar"/>
                <w:sz w:val="20"/>
                <w:szCs w:val="20"/>
              </w:rPr>
              <w:t xml:space="preserve">text</w:t>
            </w:r>
          </w:p>
        </w:tc>
        <w:tc>
          <w:tcPr/>
          <w:p>
            <w:pPr>
              <w:pStyle w:val="Compact"/>
            </w:pPr>
            <w:r>
              <w:rPr>
                <w:sz w:val="20"/>
                <w:szCs w:val="20"/>
              </w:rPr>
              <w:t xml:space="preserve">Текстовое представление содержания ресурса для интерпретации человеком.</w:t>
            </w:r>
          </w:p>
        </w:tc>
        <w:tc>
          <w:tcPr/>
          <w:p>
            <w:pPr>
              <w:pStyle w:val="Compact"/>
            </w:pPr>
            <w:r>
              <w:rPr>
                <w:rStyle w:val="VerbatimChar"/>
                <w:sz w:val="20"/>
                <w:szCs w:val="20"/>
              </w:rPr>
              <w:t xml:space="preserve">Narrative</w:t>
            </w:r>
          </w:p>
        </w:tc>
        <w:tc>
          <w:tcPr/>
          <w:p>
            <w:pPr>
              <w:pStyle w:val="Compact"/>
            </w:pPr>
            <w:r>
              <w:rPr>
                <w:rStyle w:val="VerbatimChar"/>
                <w:sz w:val="20"/>
                <w:szCs w:val="20"/>
              </w:rPr>
              <w:t xml:space="preserve">0..1</w:t>
            </w:r>
          </w:p>
        </w:tc>
      </w:tr>
      <w:tr>
        <w:tc>
          <w:tcPr/>
          <w:p>
            <w:pPr>
              <w:pStyle w:val="Compact"/>
            </w:pPr>
            <w:r>
              <w:rPr>
                <w:rStyle w:val="VerbatimChar"/>
                <w:sz w:val="20"/>
                <w:szCs w:val="20"/>
              </w:rPr>
              <w:t xml:space="preserve">contained</w:t>
            </w:r>
          </w:p>
        </w:tc>
        <w:tc>
          <w:tcPr/>
          <w:p>
            <w:pPr>
              <w:pStyle w:val="Compact"/>
            </w:pPr>
            <w:r>
              <w:rPr>
                <w:sz w:val="20"/>
                <w:szCs w:val="20"/>
              </w:rPr>
              <w:t xml:space="preserve">Вложенный ресурс, используемый только в составе текущего ресурса.</w:t>
            </w:r>
          </w:p>
        </w:tc>
        <w:tc>
          <w:tcPr/>
          <w:p>
            <w:pPr>
              <w:pStyle w:val="Compact"/>
            </w:pPr>
            <w:r>
              <w:rPr>
                <w:rStyle w:val="VerbatimChar"/>
                <w:sz w:val="20"/>
                <w:szCs w:val="20"/>
              </w:rPr>
              <w:t xml:space="preserve">Resource</w:t>
            </w:r>
          </w:p>
        </w:tc>
        <w:tc>
          <w:tcPr/>
          <w:p>
            <w:pPr>
              <w:pStyle w:val="Compact"/>
            </w:pPr>
            <w:r>
              <w:rPr>
                <w:rStyle w:val="VerbatimChar"/>
                <w:sz w:val="20"/>
                <w:szCs w:val="20"/>
              </w:rPr>
              <w:t xml:space="preserve">0..*</w:t>
            </w:r>
          </w:p>
        </w:tc>
      </w:tr>
      <w:tr>
        <w:tc>
          <w:tcPr/>
          <w:p>
            <w:pPr>
              <w:pStyle w:val="Compact"/>
            </w:pPr>
            <w:r>
              <w:rPr>
                <w:rStyle w:val="VerbatimChar"/>
                <w:sz w:val="20"/>
                <w:szCs w:val="20"/>
              </w:rPr>
              <w:t xml:space="preserve">extension</w:t>
            </w:r>
          </w:p>
        </w:tc>
        <w:tc>
          <w:tcPr/>
          <w:p>
            <w:pPr>
              <w:pStyle w:val="Compact"/>
            </w:pPr>
            <w:r>
              <w:rPr>
                <w:sz w:val="20"/>
                <w:szCs w:val="20"/>
              </w:rPr>
              <w:t xml:space="preserve">Дополнительное расширение.</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r>
      <w:tr>
        <w:tc>
          <w:tcPr/>
          <w:p>
            <w:pPr>
              <w:pStyle w:val="Compact"/>
            </w:pPr>
            <w:r>
              <w:rPr>
                <w:rStyle w:val="VerbatimChar"/>
                <w:sz w:val="20"/>
                <w:szCs w:val="20"/>
              </w:rPr>
              <w:t xml:space="preserve">modifierExtension</w:t>
            </w:r>
          </w:p>
        </w:tc>
        <w:tc>
          <w:tcPr/>
          <w:p>
            <w:pPr>
              <w:pStyle w:val="Compact"/>
            </w:pPr>
            <w:r>
              <w:rPr>
                <w:sz w:val="20"/>
                <w:szCs w:val="20"/>
              </w:rPr>
              <w:t xml:space="preserve">Модифицирующее расширение, влияющее на интерпретацию ресурса и не допускающее игнорирования.</w:t>
            </w:r>
          </w:p>
        </w:tc>
        <w:tc>
          <w:tcPr/>
          <w:p>
            <w:pPr>
              <w:pStyle w:val="Compact"/>
            </w:pPr>
            <w:r>
              <w:rPr>
                <w:rStyle w:val="VerbatimChar"/>
                <w:sz w:val="20"/>
                <w:szCs w:val="20"/>
              </w:rPr>
              <w:t xml:space="preserve">Extension</w:t>
            </w:r>
          </w:p>
        </w:tc>
        <w:tc>
          <w:tcPr/>
          <w:p>
            <w:pPr>
              <w:pStyle w:val="Compact"/>
            </w:pPr>
            <w:r>
              <w:rPr>
                <w:rStyle w:val="VerbatimChar"/>
                <w:sz w:val="20"/>
                <w:szCs w:val="20"/>
              </w:rPr>
              <w:t xml:space="preserve">0..*</w:t>
            </w:r>
          </w:p>
        </w:tc>
      </w:tr>
    </w:tbl>
    <w:bookmarkEnd w:id="118"/>
    <w:bookmarkEnd w:id="119"/>
    <w:bookmarkStart w:id="131" w:name="X0b4654e6298e36a4a0410ed1154b4dfa170c38c"/>
    <w:p>
      <w:pPr>
        <w:pStyle w:val="Heading2"/>
      </w:pPr>
      <w:r>
        <w:t xml:space="preserve">Приложение Б. Пример применения стандарта при описании информационного взаимодействия для направления пациента на ВМП</w:t>
      </w:r>
    </w:p>
    <w:p>
      <w:pPr>
        <w:pStyle w:val="FirstParagraph"/>
        <w:jc w:val="both"/>
        <w:spacing w:before="180" w:after="0" w:line="276" w:lineRule="auto"/>
      </w:pPr>
      <w:r>
        <w:rPr>
          <w:rFonts w:ascii="Times New Roman" w:hAnsi="Times New Roman" w:cs="Times New Roman" w:eastAsia="Times New Roman"/>
          <w:sz w:val="24"/>
          <w:szCs w:val="24"/>
        </w:rPr>
        <w:t xml:space="preserve">Настоящее приложение содержит пример применения требований настоящего стандарта при проектировании информационного взаимодействия в предметной области направления пациента на высокотехнологичную медицинскую помощь.</w:t>
      </w:r>
    </w:p>
    <w:p>
      <w:pPr>
        <w:pStyle w:val="BodyText"/>
        <w:jc w:val="both"/>
        <w:spacing w:before="180" w:after="0" w:line="276" w:lineRule="auto"/>
      </w:pPr>
      <w:r>
        <w:rPr>
          <w:rFonts w:ascii="Times New Roman" w:hAnsi="Times New Roman" w:cs="Times New Roman" w:eastAsia="Times New Roman"/>
          <w:sz w:val="24"/>
          <w:szCs w:val="24"/>
        </w:rPr>
        <w:t xml:space="preserve">Пример носит справочный характер и показывает ход аналитического решения: от прикладного требования к выбору ресурсов FHIR, определению профилей и описанию отличий от базовых ресурсов и профилей RuCore.</w:t>
      </w:r>
    </w:p>
    <w:bookmarkStart w:id="120" w:name="б1-исходное-прикладное-требование"/>
    <w:p>
      <w:pPr>
        <w:pStyle w:val="Heading3"/>
      </w:pPr>
      <w:r>
        <w:t xml:space="preserve">Б.1 Исходное прикладное требование</w:t>
      </w:r>
    </w:p>
    <w:p>
      <w:pPr>
        <w:pStyle w:val="FirstParagraph"/>
        <w:jc w:val="both"/>
        <w:spacing w:before="180" w:after="0" w:line="276" w:lineRule="auto"/>
      </w:pPr>
      <w:r>
        <w:rPr>
          <w:rFonts w:ascii="Times New Roman" w:hAnsi="Times New Roman" w:cs="Times New Roman" w:eastAsia="Times New Roman"/>
          <w:sz w:val="24"/>
          <w:szCs w:val="24"/>
        </w:rPr>
        <w:t xml:space="preserve">В рассматриваемом примере информационная система управления потоками пациентов должна обмениваться с медицинскими информационными системами сведениями о заявке на оказание ВМП. При передаче заявки должны передаваться:</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пациенте, включая идентификаторы, ФИО, пол, дату рождения, контактные данные, адрес, сведения о прикреплении к медицинской организации, социальную группу, льготную категорию и при необходимости сведения об инвалидности или смерти пациента;</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заявке на оказание ВМП, включая номер заявки, статус, этап обработки, дату создания, направляющую сторону, принимающую организацию, признак необходимости оформления талона N 2, вид ВМП, профиль ВМП, модель пациента, метод лечения и группу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заболевании, являющемся причиной направления пациента на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об источнике финансирования и программе финансирования ВМП;</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документах, на основании которых создана или изменяется заявка, включая направление, протоколы врачебной комиссии, талон N 2 и выписной эпикриз;</w:t>
      </w:r>
    </w:p>
    <w:p>
      <w:pPr>
        <w:pStyle w:val="Compact"/>
        <w:numPr>
          <w:ilvl w:val="0"/>
          <w:numId w:val="1037"/>
        </w:numPr>
        <w:jc w:val="both"/>
        <w:spacing w:before="180" w:after="0" w:line="276" w:lineRule="auto"/>
      </w:pPr>
      <w:r>
        <w:rPr>
          <w:rFonts w:ascii="Times New Roman" w:hAnsi="Times New Roman" w:cs="Times New Roman" w:eastAsia="Times New Roman"/>
          <w:sz w:val="24"/>
          <w:szCs w:val="24"/>
        </w:rPr>
        <w:t xml:space="preserve">сведения о событиях рассмотрения заявки, врачебных комиссиях, планируемой и фактической госпитализации.</w:t>
      </w:r>
    </w:p>
    <w:p>
      <w:pPr>
        <w:pStyle w:val="FirstParagraph"/>
        <w:jc w:val="both"/>
        <w:spacing w:before="180" w:after="0" w:line="276" w:lineRule="auto"/>
      </w:pPr>
      <w:r>
        <w:rPr>
          <w:rFonts w:ascii="Times New Roman" w:hAnsi="Times New Roman" w:cs="Times New Roman" w:eastAsia="Times New Roman"/>
          <w:sz w:val="24"/>
          <w:szCs w:val="24"/>
        </w:rPr>
        <w:t xml:space="preserve">При проектировании информационной модели требуется не создавать новый нестандартный объект "заявка ВМП", а разложить прикладную информацию на ресурсы FHIR и уточнить их для конкретного сценария.</w:t>
      </w:r>
    </w:p>
    <w:bookmarkEnd w:id="120"/>
    <w:bookmarkStart w:id="121" w:name="б2-выбор-ресурсов"/>
    <w:p>
      <w:pPr>
        <w:pStyle w:val="Heading3"/>
      </w:pPr>
      <w:r>
        <w:t xml:space="preserve">Б.2 Выбор ресурсов</w:t>
      </w:r>
    </w:p>
    <w:p>
      <w:pPr>
        <w:pStyle w:val="FirstParagraph"/>
        <w:jc w:val="both"/>
        <w:spacing w:before="180" w:after="0" w:line="276" w:lineRule="auto"/>
      </w:pPr>
      <w:r>
        <w:rPr>
          <w:rFonts w:ascii="Times New Roman" w:hAnsi="Times New Roman" w:cs="Times New Roman" w:eastAsia="Times New Roman"/>
          <w:sz w:val="24"/>
          <w:szCs w:val="24"/>
        </w:rPr>
        <w:t xml:space="preserve">Анализ исходного требования показывает, что информация заявки распределяется между несколькими ресурсами.</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Информационный объект предметной области</w:t>
            </w:r>
          </w:p>
        </w:tc>
        <w:tc>
          <w:tcPr/>
          <w:p>
            <w:pPr>
              <w:pStyle w:val="Compact"/>
            </w:pPr>
            <w:r>
              <w:rPr>
                <w:sz w:val="20"/>
                <w:szCs w:val="20"/>
              </w:rPr>
              <w:t xml:space="preserve">Выбранный ресурс</w:t>
            </w:r>
          </w:p>
        </w:tc>
        <w:tc>
          <w:tcPr/>
          <w:p>
            <w:pPr>
              <w:pStyle w:val="Compact"/>
            </w:pPr>
            <w:r>
              <w:rPr>
                <w:sz w:val="20"/>
                <w:szCs w:val="20"/>
              </w:rPr>
              <w:t xml:space="preserve">Обоснование</w:t>
            </w:r>
          </w:p>
        </w:tc>
      </w:tr>
      <w:tr>
        <w:tc>
          <w:tcPr/>
          <w:p>
            <w:pPr>
              <w:pStyle w:val="Compact"/>
            </w:pPr>
            <w:r>
              <w:rPr>
                <w:sz w:val="20"/>
                <w:szCs w:val="20"/>
              </w:rPr>
              <w:t xml:space="preserve">Пациент, по которому создается заявка</w:t>
            </w:r>
          </w:p>
        </w:tc>
        <w:tc>
          <w:tcPr/>
          <w:p>
            <w:pPr>
              <w:pStyle w:val="Compact"/>
            </w:pPr>
            <w:r>
              <w:rPr>
                <w:rStyle w:val="VerbatimChar"/>
                <w:sz w:val="20"/>
                <w:szCs w:val="20"/>
              </w:rPr>
              <w:t xml:space="preserve">Patient</w:t>
            </w:r>
          </w:p>
        </w:tc>
        <w:tc>
          <w:tcPr/>
          <w:p>
            <w:pPr>
              <w:pStyle w:val="Compact"/>
            </w:pPr>
            <w:r>
              <w:rPr>
                <w:sz w:val="20"/>
                <w:szCs w:val="20"/>
              </w:rPr>
              <w:t xml:space="preserve">Ресурс предназначен для идентификации пациента и хранения демографических сведений. Для российских сценариев используется профиль</w:t>
            </w:r>
            <w:r>
              <w:rPr>
                <w:sz w:val="20"/>
                <w:szCs w:val="20"/>
              </w:rPr>
              <w:t xml:space="preserve"> </w:t>
            </w:r>
            <w:r>
              <w:rPr>
                <w:rStyle w:val="VerbatimChar"/>
                <w:sz w:val="20"/>
                <w:szCs w:val="20"/>
              </w:rPr>
              <w:t xml:space="preserve">Core_Patient</w:t>
            </w:r>
            <w:r>
              <w:rPr>
                <w:sz w:val="20"/>
                <w:szCs w:val="20"/>
              </w:rPr>
              <w:t xml:space="preserve">.</w:t>
            </w:r>
          </w:p>
        </w:tc>
      </w:tr>
      <w:tr>
        <w:tc>
          <w:tcPr/>
          <w:p>
            <w:pPr>
              <w:pStyle w:val="Compact"/>
            </w:pPr>
            <w:r>
              <w:rPr>
                <w:sz w:val="20"/>
                <w:szCs w:val="20"/>
              </w:rPr>
              <w:t xml:space="preserve">Заявка на оказание ВМП</w:t>
            </w:r>
          </w:p>
        </w:tc>
        <w:tc>
          <w:tcPr/>
          <w:p>
            <w:pPr>
              <w:pStyle w:val="Compact"/>
            </w:pPr>
            <w:r>
              <w:rPr>
                <w:rStyle w:val="VerbatimChar"/>
                <w:sz w:val="20"/>
                <w:szCs w:val="20"/>
              </w:rPr>
              <w:t xml:space="preserve">ServiceRequest</w:t>
            </w:r>
          </w:p>
        </w:tc>
        <w:tc>
          <w:tcPr/>
          <w:p>
            <w:pPr>
              <w:pStyle w:val="Compact"/>
            </w:pPr>
            <w:r>
              <w:rPr>
                <w:sz w:val="20"/>
                <w:szCs w:val="20"/>
              </w:rPr>
              <w:t xml:space="preserve">Заявка является запросом на оказание медицинской помощи и соответствует назначению или направлению. Для российских сценариев используется профиль</w:t>
            </w:r>
            <w:r>
              <w:rPr>
                <w:sz w:val="20"/>
                <w:szCs w:val="20"/>
              </w:rPr>
              <w:t xml:space="preserve"> </w:t>
            </w:r>
            <w:r>
              <w:rPr>
                <w:rStyle w:val="VerbatimChar"/>
                <w:sz w:val="20"/>
                <w:szCs w:val="20"/>
              </w:rPr>
              <w:t xml:space="preserve">Core_ServiceRequest</w:t>
            </w:r>
            <w:r>
              <w:rPr>
                <w:sz w:val="20"/>
                <w:szCs w:val="20"/>
              </w:rPr>
              <w:t xml:space="preserve">.</w:t>
            </w:r>
          </w:p>
        </w:tc>
      </w:tr>
      <w:tr>
        <w:tc>
          <w:tcPr/>
          <w:p>
            <w:pPr>
              <w:pStyle w:val="Compact"/>
            </w:pPr>
            <w:r>
              <w:rPr>
                <w:sz w:val="20"/>
                <w:szCs w:val="20"/>
              </w:rPr>
              <w:t xml:space="preserve">Заболевание, являющееся причиной направления</w:t>
            </w:r>
          </w:p>
        </w:tc>
        <w:tc>
          <w:tcPr/>
          <w:p>
            <w:pPr>
              <w:pStyle w:val="Compact"/>
            </w:pPr>
            <w:r>
              <w:rPr>
                <w:rStyle w:val="VerbatimChar"/>
                <w:sz w:val="20"/>
                <w:szCs w:val="20"/>
              </w:rPr>
              <w:t xml:space="preserve">Condition</w:t>
            </w:r>
          </w:p>
        </w:tc>
        <w:tc>
          <w:tcPr/>
          <w:p>
            <w:pPr>
              <w:pStyle w:val="Compact"/>
            </w:pPr>
            <w:r>
              <w:rPr>
                <w:sz w:val="20"/>
                <w:szCs w:val="20"/>
              </w:rPr>
              <w:t xml:space="preserve">Диагноз и состояние пациента не включаются непосредственно в заявку, а представляются отдельным клиническим ресурсом.</w:t>
            </w:r>
          </w:p>
        </w:tc>
      </w:tr>
      <w:tr>
        <w:tc>
          <w:tcPr/>
          <w:p>
            <w:pPr>
              <w:pStyle w:val="Compact"/>
            </w:pPr>
            <w:r>
              <w:rPr>
                <w:sz w:val="20"/>
                <w:szCs w:val="20"/>
              </w:rPr>
              <w:t xml:space="preserve">Источник финансирования</w:t>
            </w:r>
          </w:p>
        </w:tc>
        <w:tc>
          <w:tcPr/>
          <w:p>
            <w:pPr>
              <w:pStyle w:val="Compact"/>
            </w:pPr>
            <w:r>
              <w:rPr>
                <w:rStyle w:val="VerbatimChar"/>
                <w:sz w:val="20"/>
                <w:szCs w:val="20"/>
              </w:rPr>
              <w:t xml:space="preserve">Coverage</w:t>
            </w:r>
          </w:p>
        </w:tc>
        <w:tc>
          <w:tcPr/>
          <w:p>
            <w:pPr>
              <w:pStyle w:val="Compact"/>
            </w:pPr>
            <w:r>
              <w:rPr>
                <w:sz w:val="20"/>
                <w:szCs w:val="20"/>
              </w:rPr>
              <w:t xml:space="preserve">Сведения о финансировании выделяются в отдельный ресурс и связываются с заявкой через</w:t>
            </w:r>
            <w:r>
              <w:rPr>
                <w:sz w:val="20"/>
                <w:szCs w:val="20"/>
              </w:rPr>
              <w:t xml:space="preserve"> </w:t>
            </w:r>
            <w:r>
              <w:rPr>
                <w:rStyle w:val="VerbatimChar"/>
                <w:sz w:val="20"/>
                <w:szCs w:val="20"/>
              </w:rPr>
              <w:t xml:space="preserve">ServiceRequest.insurance</w:t>
            </w:r>
            <w:r>
              <w:rPr>
                <w:sz w:val="20"/>
                <w:szCs w:val="20"/>
              </w:rPr>
              <w:t xml:space="preserve">.</w:t>
            </w:r>
          </w:p>
        </w:tc>
      </w:tr>
      <w:tr>
        <w:tc>
          <w:tcPr/>
          <w:p>
            <w:pPr>
              <w:pStyle w:val="Compact"/>
            </w:pPr>
            <w:r>
              <w:rPr>
                <w:sz w:val="20"/>
                <w:szCs w:val="20"/>
              </w:rPr>
              <w:t xml:space="preserve">Направление, протокол ВК, талон N 2, выписной эпикриз</w:t>
            </w:r>
          </w:p>
        </w:tc>
        <w:tc>
          <w:tcPr/>
          <w:p>
            <w:pPr>
              <w:pStyle w:val="Compact"/>
            </w:pPr>
            <w:r>
              <w:rPr>
                <w:rStyle w:val="VerbatimChar"/>
                <w:sz w:val="20"/>
                <w:szCs w:val="20"/>
              </w:rPr>
              <w:t xml:space="preserve">DocumentReference</w:t>
            </w:r>
          </w:p>
        </w:tc>
        <w:tc>
          <w:tcPr/>
          <w:p>
            <w:pPr>
              <w:pStyle w:val="Compact"/>
            </w:pPr>
            <w:r>
              <w:rPr>
                <w:sz w:val="20"/>
                <w:szCs w:val="20"/>
              </w:rPr>
              <w:t xml:space="preserve">Документы передаются как отдельные информационные объекты, связанные с заявкой и, при необходимости, с событием оказания помощи.</w:t>
            </w:r>
          </w:p>
        </w:tc>
      </w:tr>
      <w:tr>
        <w:tc>
          <w:tcPr/>
          <w:p>
            <w:pPr>
              <w:pStyle w:val="Compact"/>
            </w:pPr>
            <w:r>
              <w:rPr>
                <w:sz w:val="20"/>
                <w:szCs w:val="20"/>
              </w:rPr>
              <w:t xml:space="preserve">Врачебная комиссия, плановая или фактическая госпитализация</w:t>
            </w:r>
          </w:p>
        </w:tc>
        <w:tc>
          <w:tcPr/>
          <w:p>
            <w:pPr>
              <w:pStyle w:val="Compact"/>
            </w:pPr>
            <w:r>
              <w:rPr>
                <w:rStyle w:val="VerbatimChar"/>
                <w:sz w:val="20"/>
                <w:szCs w:val="20"/>
              </w:rPr>
              <w:t xml:space="preserve">Encounter</w:t>
            </w:r>
          </w:p>
        </w:tc>
        <w:tc>
          <w:tcPr/>
          <w:p>
            <w:pPr>
              <w:pStyle w:val="Compact"/>
            </w:pPr>
            <w:r>
              <w:rPr>
                <w:sz w:val="20"/>
                <w:szCs w:val="20"/>
              </w:rPr>
              <w:t xml:space="preserve">Событие рассмотрения или оказания помощи описывается как отдельное взаимодействие пациента с медицинской организацией.</w:t>
            </w:r>
          </w:p>
        </w:tc>
      </w:tr>
    </w:tbl>
    <w:p>
      <w:pPr>
        <w:pStyle w:val="BodyText"/>
        <w:jc w:val="both"/>
        <w:spacing w:before="180" w:after="0" w:line="276" w:lineRule="auto"/>
      </w:pPr>
      <w:r>
        <w:rPr>
          <w:rFonts w:ascii="Times New Roman" w:hAnsi="Times New Roman" w:cs="Times New Roman" w:eastAsia="Times New Roman"/>
          <w:sz w:val="24"/>
          <w:szCs w:val="24"/>
        </w:rPr>
        <w:t xml:space="preserve">В примере используются условные имена прикладных профилей:</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Профили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уточняют соответствующие профили RuCore. Для ресурсов, для которых в настоящем стандарте базовый профиль RuCore не установлен, прикладный профиль строится от базового ресурса FHIR R5 с применением общих правил профилирования.</w:t>
      </w:r>
    </w:p>
    <w:bookmarkEnd w:id="121"/>
    <w:bookmarkStart w:id="122" w:name="б3-решения-по-уточнению-модели"/>
    <w:p>
      <w:pPr>
        <w:pStyle w:val="Heading3"/>
      </w:pPr>
      <w:r>
        <w:t xml:space="preserve">Б.3 Решения по уточнению модели</w:t>
      </w:r>
    </w:p>
    <w:p>
      <w:pPr>
        <w:pStyle w:val="FirstParagraph"/>
        <w:jc w:val="both"/>
        <w:spacing w:before="180" w:after="0" w:line="276" w:lineRule="auto"/>
      </w:pPr>
      <w:r>
        <w:rPr>
          <w:rFonts w:ascii="Times New Roman" w:hAnsi="Times New Roman" w:cs="Times New Roman" w:eastAsia="Times New Roman"/>
          <w:sz w:val="24"/>
          <w:szCs w:val="24"/>
        </w:rPr>
        <w:t xml:space="preserve">При уточнении ресурсов применяются следующие механизмы:</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ограничение кратности элементов, когда элемент обязателен в процессе ВМП;</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ограничение типа ссылки, когда ссылка должна указывать на конкретный прикладной или базовый профиль;</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нарезка повторяющихся элементов, например идентификаторов, документов и кодируемых характеристик;</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добавление расширений для сведений, не имеющих прямого элемента в базовом ресурсе;</w:t>
      </w:r>
    </w:p>
    <w:p>
      <w:pPr>
        <w:pStyle w:val="Compact"/>
        <w:numPr>
          <w:ilvl w:val="0"/>
          <w:numId w:val="1038"/>
        </w:numPr>
        <w:jc w:val="both"/>
        <w:spacing w:before="180" w:after="0" w:line="276" w:lineRule="auto"/>
      </w:pPr>
      <w:r>
        <w:rPr>
          <w:rFonts w:ascii="Times New Roman" w:hAnsi="Times New Roman" w:cs="Times New Roman" w:eastAsia="Times New Roman"/>
          <w:sz w:val="24"/>
          <w:szCs w:val="24"/>
        </w:rPr>
        <w:t xml:space="preserve">привязка кодируемых элементов к наборам значений НСИ и локальным справочникам системы.</w:t>
      </w:r>
    </w:p>
    <w:p>
      <w:pPr>
        <w:pStyle w:val="FirstParagraph"/>
        <w:jc w:val="both"/>
        <w:spacing w:before="180" w:after="0" w:line="276" w:lineRule="auto"/>
      </w:pPr>
      <w:r>
        <w:rPr>
          <w:rFonts w:ascii="Times New Roman" w:hAnsi="Times New Roman" w:cs="Times New Roman" w:eastAsia="Times New Roman"/>
          <w:sz w:val="24"/>
          <w:szCs w:val="24"/>
        </w:rPr>
        <w:t xml:space="preserve">Решения по разбиению информации принимаются с учетом повторного использования ресурсов. Например, сведения о пациенте не дублируются в заявке, а передаются через ссылку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ServiceRequest.subject</w:t>
      </w:r>
      <w:r>
        <w:rPr>
          <w:rFonts w:ascii="Times New Roman" w:hAnsi="Times New Roman" w:cs="Times New Roman" w:eastAsia="Times New Roman"/>
          <w:sz w:val="24"/>
          <w:szCs w:val="24"/>
        </w:rPr>
        <w:t xml:space="preserve">. Сведения о диагнозе передаются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Condition</w:t>
      </w:r>
      <w:r>
        <w:rPr>
          <w:rFonts w:ascii="Times New Roman" w:hAnsi="Times New Roman" w:cs="Times New Roman" w:eastAsia="Times New Roman"/>
          <w:sz w:val="24"/>
          <w:szCs w:val="24"/>
        </w:rPr>
        <w:t xml:space="preserve">, сведения о финансировании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Coverage</w:t>
      </w:r>
      <w:r>
        <w:rPr>
          <w:rFonts w:ascii="Times New Roman" w:hAnsi="Times New Roman" w:cs="Times New Roman" w:eastAsia="Times New Roman"/>
          <w:sz w:val="24"/>
          <w:szCs w:val="24"/>
        </w:rPr>
        <w:t xml:space="preserve">, сведения о документах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DocumentReference</w:t>
      </w:r>
      <w:r>
        <w:rPr>
          <w:rFonts w:ascii="Times New Roman" w:hAnsi="Times New Roman" w:cs="Times New Roman" w:eastAsia="Times New Roman"/>
          <w:sz w:val="24"/>
          <w:szCs w:val="24"/>
        </w:rPr>
        <w:t xml:space="preserve">, а события врачебной комиссии и госпитализации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Encounter</w:t>
      </w:r>
      <w:r>
        <w:rPr>
          <w:rFonts w:ascii="Times New Roman" w:hAnsi="Times New Roman" w:cs="Times New Roman" w:eastAsia="Times New Roman"/>
          <w:sz w:val="24"/>
          <w:szCs w:val="24"/>
        </w:rPr>
        <w:t xml:space="preserve">.</w:t>
      </w:r>
    </w:p>
    <w:bookmarkEnd w:id="122"/>
    <w:bookmarkStart w:id="123" w:name="б4-профиль-пациента-vmp_patient"/>
    <w:p>
      <w:pPr>
        <w:pStyle w:val="Heading3"/>
      </w:pPr>
      <w:r>
        <w:t xml:space="preserve">Б.4 Профиль пациента</w:t>
      </w:r>
      <w:r>
        <w:t xml:space="preserve"> </w:t>
      </w:r>
      <w:r>
        <w:rPr>
          <w:rStyle w:val="VerbatimChar"/>
        </w:rPr>
        <w:t xml:space="preserve">VMP_Patient</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Основные идентификаторы, ФИО, пол, дата рождения, адрес и полис ОМС уже представлены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поэтому прикладное уточнение пациента ограничивается небольшим набором дополнительных требований.</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identifier:localId</w:t>
            </w:r>
          </w:p>
        </w:tc>
        <w:tc>
          <w:tcPr/>
          <w:p>
            <w:pPr>
              <w:pStyle w:val="Compact"/>
            </w:pPr>
            <w:r>
              <w:rPr>
                <w:sz w:val="20"/>
                <w:szCs w:val="20"/>
              </w:rPr>
              <w:t xml:space="preserve">Добавлен срез</w:t>
            </w:r>
          </w:p>
        </w:tc>
        <w:tc>
          <w:tcPr/>
          <w:p>
            <w:pPr>
              <w:pStyle w:val="Compact"/>
            </w:pPr>
            <w:r>
              <w:rPr>
                <w:sz w:val="20"/>
                <w:szCs w:val="20"/>
              </w:rPr>
              <w:t xml:space="preserve">Идентификатор пациента в МИС-источнике должен передаваться отдельным срезом</w:t>
            </w:r>
            <w:r>
              <w:rPr>
                <w:sz w:val="20"/>
                <w:szCs w:val="20"/>
              </w:rPr>
              <w:t xml:space="preserve"> </w:t>
            </w:r>
            <w:r>
              <w:rPr>
                <w:rStyle w:val="VerbatimChar"/>
                <w:sz w:val="20"/>
                <w:szCs w:val="20"/>
              </w:rPr>
              <w:t xml:space="preserve">Identifier</w:t>
            </w:r>
            <w:r>
              <w:rPr>
                <w:sz w:val="20"/>
                <w:szCs w:val="20"/>
              </w:rPr>
              <w:t xml:space="preserve">.</w:t>
            </w:r>
          </w:p>
        </w:tc>
      </w:tr>
      <w:tr>
        <w:tc>
          <w:tcPr/>
          <w:p>
            <w:pPr>
              <w:pStyle w:val="Compact"/>
            </w:pPr>
            <w:r>
              <w:rPr>
                <w:rStyle w:val="VerbatimChar"/>
                <w:sz w:val="20"/>
                <w:szCs w:val="20"/>
              </w:rPr>
              <w:t xml:space="preserve">identifier:localId.system</w:t>
            </w:r>
          </w:p>
        </w:tc>
        <w:tc>
          <w:tcPr/>
          <w:p>
            <w:pPr>
              <w:pStyle w:val="Compact"/>
            </w:pPr>
            <w:r>
              <w:rPr>
                <w:sz w:val="20"/>
                <w:szCs w:val="20"/>
              </w:rPr>
              <w:t xml:space="preserve">Установлен шаблон</w:t>
            </w:r>
          </w:p>
        </w:tc>
        <w:tc>
          <w:tcPr/>
          <w:p>
            <w:pPr>
              <w:pStyle w:val="Compact"/>
            </w:pPr>
            <w:r>
              <w:rPr>
                <w:sz w:val="20"/>
                <w:szCs w:val="20"/>
              </w:rPr>
              <w:t xml:space="preserve">Значение формируется по правилу идентификации экземпляра МИС медицинской организации.</w:t>
            </w:r>
          </w:p>
        </w:tc>
      </w:tr>
      <w:tr>
        <w:tc>
          <w:tcPr/>
          <w:p>
            <w:pPr>
              <w:pStyle w:val="Compact"/>
            </w:pPr>
            <w:r>
              <w:rPr>
                <w:rStyle w:val="VerbatimChar"/>
                <w:sz w:val="20"/>
                <w:szCs w:val="20"/>
              </w:rPr>
              <w:t xml:space="preserve">identifier:localId.value</w:t>
            </w:r>
          </w:p>
        </w:tc>
        <w:tc>
          <w:tcPr/>
          <w:p>
            <w:pPr>
              <w:pStyle w:val="Compact"/>
            </w:pPr>
            <w:r>
              <w:rPr>
                <w:sz w:val="20"/>
                <w:szCs w:val="20"/>
              </w:rPr>
              <w:t xml:space="preserve">Ограничена кратность</w:t>
            </w:r>
          </w:p>
        </w:tc>
        <w:tc>
          <w:tcPr/>
          <w:p>
            <w:pPr>
              <w:pStyle w:val="Compact"/>
            </w:pPr>
            <w:r>
              <w:rPr>
                <w:sz w:val="20"/>
                <w:szCs w:val="20"/>
              </w:rPr>
              <w:t xml:space="preserve">Значение локального идентификатора пациента обязательно.</w:t>
            </w:r>
          </w:p>
        </w:tc>
      </w:tr>
      <w:tr>
        <w:tc>
          <w:tcPr/>
          <w:p>
            <w:pPr>
              <w:pStyle w:val="Compact"/>
            </w:pPr>
            <w:r>
              <w:rPr>
                <w:rStyle w:val="VerbatimChar"/>
                <w:sz w:val="20"/>
                <w:szCs w:val="20"/>
              </w:rPr>
              <w:t xml:space="preserve">managingOrganization</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организацию прикрепления пациента, представленную национальным или прикладным профилем организации.</w:t>
            </w:r>
          </w:p>
        </w:tc>
      </w:tr>
      <w:tr>
        <w:tc>
          <w:tcPr/>
          <w:p>
            <w:pPr>
              <w:pStyle w:val="Compact"/>
            </w:pPr>
            <w:r>
              <w:rPr>
                <w:rStyle w:val="VerbatimChar"/>
                <w:sz w:val="20"/>
                <w:szCs w:val="20"/>
              </w:rPr>
              <w:t xml:space="preserve">extension:socialGroup</w:t>
            </w:r>
          </w:p>
        </w:tc>
        <w:tc>
          <w:tcPr/>
          <w:p>
            <w:pPr>
              <w:pStyle w:val="Compact"/>
            </w:pPr>
            <w:r>
              <w:rPr>
                <w:sz w:val="20"/>
                <w:szCs w:val="20"/>
              </w:rPr>
              <w:t xml:space="preserve">Добавлено расширение</w:t>
            </w:r>
          </w:p>
        </w:tc>
        <w:tc>
          <w:tcPr/>
          <w:p>
            <w:pPr>
              <w:pStyle w:val="Compact"/>
            </w:pPr>
            <w:r>
              <w:rPr>
                <w:sz w:val="20"/>
                <w:szCs w:val="20"/>
              </w:rPr>
              <w:t xml:space="preserve">Социальная группа пациента кодируется по справочнику НСИ МЗ РФ.</w:t>
            </w:r>
          </w:p>
        </w:tc>
      </w:tr>
      <w:tr>
        <w:tc>
          <w:tcPr/>
          <w:p>
            <w:pPr>
              <w:pStyle w:val="Compact"/>
            </w:pPr>
            <w:r>
              <w:rPr>
                <w:rStyle w:val="VerbatimChar"/>
                <w:sz w:val="20"/>
                <w:szCs w:val="20"/>
              </w:rPr>
              <w:t xml:space="preserve">extension:privilege</w:t>
            </w:r>
          </w:p>
        </w:tc>
        <w:tc>
          <w:tcPr/>
          <w:p>
            <w:pPr>
              <w:pStyle w:val="Compact"/>
            </w:pPr>
            <w:r>
              <w:rPr>
                <w:sz w:val="20"/>
                <w:szCs w:val="20"/>
              </w:rPr>
              <w:t xml:space="preserve">Добавлено расширение</w:t>
            </w:r>
          </w:p>
        </w:tc>
        <w:tc>
          <w:tcPr/>
          <w:p>
            <w:pPr>
              <w:pStyle w:val="Compact"/>
            </w:pPr>
            <w:r>
              <w:rPr>
                <w:sz w:val="20"/>
                <w:szCs w:val="20"/>
              </w:rPr>
              <w:t xml:space="preserve">Льготная категория пациента кодируется по справочнику НСИ МЗ РФ; допускается несколько значений.</w:t>
            </w:r>
          </w:p>
        </w:tc>
      </w:tr>
      <w:tr>
        <w:tc>
          <w:tcPr/>
          <w:p>
            <w:pPr>
              <w:pStyle w:val="Compact"/>
            </w:pPr>
            <w:r>
              <w:rPr>
                <w:rStyle w:val="VerbatimChar"/>
                <w:sz w:val="20"/>
                <w:szCs w:val="20"/>
              </w:rPr>
              <w:t xml:space="preserve">extension:disability</w:t>
            </w:r>
          </w:p>
        </w:tc>
        <w:tc>
          <w:tcPr/>
          <w:p>
            <w:pPr>
              <w:pStyle w:val="Compact"/>
            </w:pPr>
            <w:r>
              <w:rPr>
                <w:sz w:val="20"/>
                <w:szCs w:val="20"/>
              </w:rPr>
              <w:t xml:space="preserve">Добавлено расширение</w:t>
            </w:r>
          </w:p>
        </w:tc>
        <w:tc>
          <w:tcPr/>
          <w:p>
            <w:pPr>
              <w:pStyle w:val="Compact"/>
            </w:pPr>
            <w:r>
              <w:rPr>
                <w:sz w:val="20"/>
                <w:szCs w:val="20"/>
              </w:rPr>
              <w:t xml:space="preserve">Признак или тип инвалидности кодируется по справочнику НСИ МЗ РФ.</w:t>
            </w:r>
          </w:p>
        </w:tc>
      </w:tr>
      <w:tr>
        <w:tc>
          <w:tcPr/>
          <w:p>
            <w:pPr>
              <w:pStyle w:val="Compact"/>
            </w:pPr>
            <w:r>
              <w:rPr>
                <w:rStyle w:val="VerbatimChar"/>
                <w:sz w:val="20"/>
                <w:szCs w:val="20"/>
              </w:rPr>
              <w:t xml:space="preserve">deceasedBoolean</w:t>
            </w:r>
            <w:r>
              <w:rPr>
                <w:sz w:val="20"/>
                <w:szCs w:val="20"/>
              </w:rPr>
              <w:t xml:space="preserve">,</w:t>
            </w:r>
            <w:r>
              <w:rPr>
                <w:sz w:val="20"/>
                <w:szCs w:val="20"/>
              </w:rPr>
              <w:t xml:space="preserve"> </w:t>
            </w:r>
            <w:r>
              <w:rPr>
                <w:rStyle w:val="VerbatimChar"/>
                <w:sz w:val="20"/>
                <w:szCs w:val="20"/>
              </w:rPr>
              <w:t xml:space="preserve">deceasedDateTime</w:t>
            </w:r>
          </w:p>
        </w:tc>
        <w:tc>
          <w:tcPr/>
          <w:p>
            <w:pPr>
              <w:pStyle w:val="Compact"/>
            </w:pPr>
            <w:r>
              <w:rPr>
                <w:sz w:val="20"/>
                <w:szCs w:val="20"/>
              </w:rPr>
              <w:t xml:space="preserve">Уточнено заполнение</w:t>
            </w:r>
          </w:p>
        </w:tc>
        <w:tc>
          <w:tcPr/>
          <w:p>
            <w:pPr>
              <w:pStyle w:val="Compact"/>
            </w:pPr>
            <w:r>
              <w:rPr>
                <w:sz w:val="20"/>
                <w:szCs w:val="20"/>
              </w:rPr>
              <w:t xml:space="preserve">При наличии сведений о смерти пациента заполняется один из элементов в зависимости от доступности точной даты смерти.</w:t>
            </w:r>
          </w:p>
        </w:tc>
      </w:tr>
      <w:tr>
        <w:tc>
          <w:tcPr/>
          <w:p>
            <w:pPr>
              <w:pStyle w:val="Compact"/>
            </w:pPr>
            <w:r>
              <w:rPr>
                <w:rStyle w:val="VerbatimChar"/>
                <w:sz w:val="20"/>
                <w:szCs w:val="20"/>
              </w:rPr>
              <w:t xml:space="preserve">extension:deathAttester</w:t>
            </w:r>
          </w:p>
        </w:tc>
        <w:tc>
          <w:tcPr/>
          <w:p>
            <w:pPr>
              <w:pStyle w:val="Compact"/>
            </w:pPr>
            <w:r>
              <w:rPr>
                <w:sz w:val="20"/>
                <w:szCs w:val="20"/>
              </w:rPr>
              <w:t xml:space="preserve">Добавлено расширение</w:t>
            </w:r>
          </w:p>
        </w:tc>
        <w:tc>
          <w:tcPr/>
          <w:p>
            <w:pPr>
              <w:pStyle w:val="Compact"/>
            </w:pPr>
            <w:r>
              <w:rPr>
                <w:sz w:val="20"/>
                <w:szCs w:val="20"/>
              </w:rPr>
              <w:t xml:space="preserve">При необходимости указывается медицинский работник или роль, подтвердившие сведения о смерти.</w:t>
            </w:r>
          </w:p>
        </w:tc>
      </w:tr>
      <w:tr>
        <w:tc>
          <w:tcPr/>
          <w:p>
            <w:pPr>
              <w:pStyle w:val="Compact"/>
            </w:pPr>
            <w:r>
              <w:rPr>
                <w:rStyle w:val="VerbatimChar"/>
                <w:sz w:val="20"/>
                <w:szCs w:val="20"/>
              </w:rPr>
              <w:t xml:space="preserve">extension:supportingDocument</w:t>
            </w:r>
          </w:p>
        </w:tc>
        <w:tc>
          <w:tcPr/>
          <w:p>
            <w:pPr>
              <w:pStyle w:val="Compact"/>
            </w:pPr>
            <w:r>
              <w:rPr>
                <w:sz w:val="20"/>
                <w:szCs w:val="20"/>
              </w:rPr>
              <w:t xml:space="preserve">Добавлено расширение</w:t>
            </w:r>
          </w:p>
        </w:tc>
        <w:tc>
          <w:tcPr/>
          <w:p>
            <w:pPr>
              <w:pStyle w:val="Compact"/>
            </w:pPr>
            <w:r>
              <w:rPr>
                <w:sz w:val="20"/>
                <w:szCs w:val="20"/>
              </w:rPr>
              <w:t xml:space="preserve">При необходимости указываются документы, подтверждающие сведения о смерти пациента.</w:t>
            </w:r>
          </w:p>
        </w:tc>
      </w:tr>
    </w:tbl>
    <w:p>
      <w:pPr>
        <w:pStyle w:val="BodyText"/>
        <w:jc w:val="both"/>
        <w:spacing w:before="180" w:after="0" w:line="276" w:lineRule="auto"/>
      </w:pPr>
      <w:r>
        <w:rPr>
          <w:rFonts w:ascii="Times New Roman" w:hAnsi="Times New Roman" w:cs="Times New Roman" w:eastAsia="Times New Roman"/>
          <w:sz w:val="24"/>
          <w:szCs w:val="24"/>
        </w:rPr>
        <w:t xml:space="preserve">Правило профиля: в экземпляре пациента должен быть указан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identifier:localId</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не менее одного идентификатора, пригодного для межсистемной идентификации пациента: СНИЛС, документ, удостоверяющий личность, или полис ОМС.</w:t>
      </w:r>
    </w:p>
    <w:bookmarkEnd w:id="123"/>
    <w:bookmarkStart w:id="124" w:name="б5-профиль-заявки-vmp_servicerequest"/>
    <w:p>
      <w:pPr>
        <w:pStyle w:val="Heading3"/>
      </w:pPr>
      <w:r>
        <w:t xml:space="preserve">Б.5 Профиль заявки</w:t>
      </w:r>
      <w:r>
        <w:t xml:space="preserve"> </w:t>
      </w:r>
      <w:r>
        <w:rPr>
          <w:rStyle w:val="VerbatimChar"/>
        </w:rPr>
        <w:t xml:space="preserve">VMP_ServiceRequest</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является основным профилем примера. В нем сосредоточена большая часть прикладной специфики процесса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subject</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 соответствующего профилю</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Используются значения, соответствующие состоянию заявки: активна, приостановлена, отозвана, завершена.</w:t>
            </w:r>
          </w:p>
        </w:tc>
      </w:tr>
      <w:tr>
        <w:tc>
          <w:tcPr/>
          <w:p>
            <w:pPr>
              <w:pStyle w:val="Compact"/>
            </w:pPr>
            <w:r>
              <w:rPr>
                <w:rStyle w:val="VerbatimChar"/>
                <w:sz w:val="20"/>
                <w:szCs w:val="20"/>
              </w:rPr>
              <w:t xml:space="preserve">extension:stage</w:t>
            </w:r>
          </w:p>
        </w:tc>
        <w:tc>
          <w:tcPr/>
          <w:p>
            <w:pPr>
              <w:pStyle w:val="Compact"/>
            </w:pPr>
            <w:r>
              <w:rPr>
                <w:sz w:val="20"/>
                <w:szCs w:val="20"/>
              </w:rPr>
              <w:t xml:space="preserve">Добавлено расширение</w:t>
            </w:r>
          </w:p>
        </w:tc>
        <w:tc>
          <w:tcPr/>
          <w:p>
            <w:pPr>
              <w:pStyle w:val="Compact"/>
            </w:pPr>
            <w:r>
              <w:rPr>
                <w:sz w:val="20"/>
                <w:szCs w:val="20"/>
              </w:rPr>
              <w:t xml:space="preserve">Этап обработки заявки кодируется по справочнику этапов процесса ВМП.</w:t>
            </w:r>
          </w:p>
        </w:tc>
      </w:tr>
      <w:tr>
        <w:tc>
          <w:tcPr/>
          <w:p>
            <w:pPr>
              <w:pStyle w:val="Compact"/>
            </w:pPr>
            <w:r>
              <w:rPr>
                <w:rStyle w:val="VerbatimChar"/>
                <w:sz w:val="20"/>
                <w:szCs w:val="20"/>
              </w:rPr>
              <w:t xml:space="preserve">intent</w:t>
            </w:r>
          </w:p>
        </w:tc>
        <w:tc>
          <w:tcPr/>
          <w:p>
            <w:pPr>
              <w:pStyle w:val="Compact"/>
            </w:pPr>
            <w:r>
              <w:rPr>
                <w:sz w:val="20"/>
                <w:szCs w:val="20"/>
              </w:rPr>
              <w:t xml:space="preserve">Установлен шаблон</w:t>
            </w:r>
          </w:p>
        </w:tc>
        <w:tc>
          <w:tcPr/>
          <w:p>
            <w:pPr>
              <w:pStyle w:val="Compact"/>
            </w:pPr>
            <w:r>
              <w:rPr>
                <w:sz w:val="20"/>
                <w:szCs w:val="20"/>
              </w:rPr>
              <w:t xml:space="preserve">Значение фиксируется как</w:t>
            </w:r>
            <w:r>
              <w:rPr>
                <w:sz w:val="20"/>
                <w:szCs w:val="20"/>
              </w:rPr>
              <w:t xml:space="preserve"> </w:t>
            </w:r>
            <w:r>
              <w:rPr>
                <w:rStyle w:val="VerbatimChar"/>
                <w:sz w:val="20"/>
                <w:szCs w:val="20"/>
              </w:rPr>
              <w:t xml:space="preserve">order</w:t>
            </w:r>
            <w:r>
              <w:rPr>
                <w:sz w:val="20"/>
                <w:szCs w:val="20"/>
              </w:rPr>
              <w:t xml:space="preserve">.</w:t>
            </w:r>
          </w:p>
        </w:tc>
      </w:tr>
      <w:tr>
        <w:tc>
          <w:tcPr/>
          <w:p>
            <w:pPr>
              <w:pStyle w:val="Compact"/>
            </w:pPr>
            <w:r>
              <w:rPr>
                <w:rStyle w:val="VerbatimChar"/>
                <w:sz w:val="20"/>
                <w:szCs w:val="20"/>
              </w:rPr>
              <w:t xml:space="preserve">identifier:localId</w:t>
            </w:r>
          </w:p>
        </w:tc>
        <w:tc>
          <w:tcPr/>
          <w:p>
            <w:pPr>
              <w:pStyle w:val="Compact"/>
            </w:pPr>
            <w:r>
              <w:rPr>
                <w:sz w:val="20"/>
                <w:szCs w:val="20"/>
              </w:rPr>
              <w:t xml:space="preserve">Добавлен срез</w:t>
            </w:r>
          </w:p>
        </w:tc>
        <w:tc>
          <w:tcPr/>
          <w:p>
            <w:pPr>
              <w:pStyle w:val="Compact"/>
            </w:pPr>
            <w:r>
              <w:rPr>
                <w:sz w:val="20"/>
                <w:szCs w:val="20"/>
              </w:rPr>
              <w:t xml:space="preserve">Уникальный идентификатор заявки в системе управления потоками пациентов.</w:t>
            </w:r>
          </w:p>
        </w:tc>
      </w:tr>
      <w:tr>
        <w:tc>
          <w:tcPr/>
          <w:p>
            <w:pPr>
              <w:pStyle w:val="Compact"/>
            </w:pPr>
            <w:r>
              <w:rPr>
                <w:rStyle w:val="VerbatimChar"/>
                <w:sz w:val="20"/>
                <w:szCs w:val="20"/>
              </w:rPr>
              <w:t xml:space="preserve">identifier:localNumber</w:t>
            </w:r>
          </w:p>
        </w:tc>
        <w:tc>
          <w:tcPr/>
          <w:p>
            <w:pPr>
              <w:pStyle w:val="Compact"/>
            </w:pPr>
            <w:r>
              <w:rPr>
                <w:sz w:val="20"/>
                <w:szCs w:val="20"/>
              </w:rPr>
              <w:t xml:space="preserve">Добавлен срез</w:t>
            </w:r>
          </w:p>
        </w:tc>
        <w:tc>
          <w:tcPr/>
          <w:p>
            <w:pPr>
              <w:pStyle w:val="Compact"/>
            </w:pPr>
            <w:r>
              <w:rPr>
                <w:sz w:val="20"/>
                <w:szCs w:val="20"/>
              </w:rPr>
              <w:t xml:space="preserve">Номер заявки в системе управления потоками пациентов.</w:t>
            </w:r>
          </w:p>
        </w:tc>
      </w:tr>
      <w:tr>
        <w:tc>
          <w:tcPr/>
          <w:p>
            <w:pPr>
              <w:pStyle w:val="Compact"/>
            </w:pPr>
            <w:r>
              <w:rPr>
                <w:rStyle w:val="VerbatimChar"/>
                <w:sz w:val="20"/>
                <w:szCs w:val="20"/>
              </w:rPr>
              <w:t xml:space="preserve">identifier:misNumber</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направления в передающей МИС, если заявка создана на основании электронного медицинского документа.</w:t>
            </w:r>
          </w:p>
        </w:tc>
      </w:tr>
      <w:tr>
        <w:tc>
          <w:tcPr/>
          <w:p>
            <w:pPr>
              <w:pStyle w:val="Compact"/>
            </w:pPr>
            <w:r>
              <w:rPr>
                <w:rStyle w:val="VerbatimChar"/>
                <w:sz w:val="20"/>
                <w:szCs w:val="20"/>
              </w:rPr>
              <w:t xml:space="preserve">authoredOn</w:t>
            </w:r>
          </w:p>
        </w:tc>
        <w:tc>
          <w:tcPr/>
          <w:p>
            <w:pPr>
              <w:pStyle w:val="Compact"/>
            </w:pPr>
            <w:r>
              <w:rPr>
                <w:sz w:val="20"/>
                <w:szCs w:val="20"/>
              </w:rPr>
              <w:t xml:space="preserve">Ограничена кратность</w:t>
            </w:r>
          </w:p>
        </w:tc>
        <w:tc>
          <w:tcPr/>
          <w:p>
            <w:pPr>
              <w:pStyle w:val="Compact"/>
            </w:pPr>
            <w:r>
              <w:rPr>
                <w:sz w:val="20"/>
                <w:szCs w:val="20"/>
              </w:rPr>
              <w:t xml:space="preserve">Дата создания заявки обязательна.</w:t>
            </w:r>
          </w:p>
        </w:tc>
      </w:tr>
      <w:tr>
        <w:tc>
          <w:tcPr/>
          <w:p>
            <w:pPr>
              <w:pStyle w:val="Compact"/>
            </w:pPr>
            <w:r>
              <w:rPr>
                <w:rStyle w:val="VerbatimChar"/>
                <w:sz w:val="20"/>
                <w:szCs w:val="20"/>
              </w:rPr>
              <w:t xml:space="preserve">requester</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роль медицинского работника, сформировавшего направление.</w:t>
            </w:r>
          </w:p>
        </w:tc>
      </w:tr>
      <w:tr>
        <w:tc>
          <w:tcPr/>
          <w:p>
            <w:pPr>
              <w:pStyle w:val="Compact"/>
            </w:pPr>
            <w:r>
              <w:rPr>
                <w:rStyle w:val="VerbatimChar"/>
                <w:sz w:val="20"/>
                <w:szCs w:val="20"/>
              </w:rPr>
              <w:t xml:space="preserve">performer</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организацию, в которой предполагается оказание ВМП.</w:t>
            </w:r>
          </w:p>
        </w:tc>
      </w:tr>
      <w:tr>
        <w:tc>
          <w:tcPr/>
          <w:p>
            <w:pPr>
              <w:pStyle w:val="Compact"/>
            </w:pPr>
            <w:r>
              <w:rPr>
                <w:rStyle w:val="VerbatimChar"/>
                <w:sz w:val="20"/>
                <w:szCs w:val="20"/>
              </w:rPr>
              <w:t xml:space="preserve">reason:condition</w:t>
            </w:r>
          </w:p>
        </w:tc>
        <w:tc>
          <w:tcPr/>
          <w:p>
            <w:pPr>
              <w:pStyle w:val="Compact"/>
            </w:pPr>
            <w:r>
              <w:rPr>
                <w:sz w:val="20"/>
                <w:szCs w:val="20"/>
              </w:rPr>
              <w:t xml:space="preserve">Добавлен срез</w:t>
            </w:r>
          </w:p>
        </w:tc>
        <w:tc>
          <w:tcPr/>
          <w:p>
            <w:pPr>
              <w:pStyle w:val="Compact"/>
            </w:pPr>
            <w:r>
              <w:rPr>
                <w:sz w:val="20"/>
                <w:szCs w:val="20"/>
              </w:rPr>
              <w:t xml:space="preserve">Причина направления указывается ссылкой на</w:t>
            </w:r>
            <w:r>
              <w:rPr>
                <w:sz w:val="20"/>
                <w:szCs w:val="20"/>
              </w:rPr>
              <w:t xml:space="preserve"> </w:t>
            </w:r>
            <w:r>
              <w:rPr>
                <w:rStyle w:val="VerbatimChar"/>
                <w:sz w:val="20"/>
                <w:szCs w:val="20"/>
              </w:rPr>
              <w:t xml:space="preserve">VMP_Condition</w:t>
            </w:r>
            <w:r>
              <w:rPr>
                <w:sz w:val="20"/>
                <w:szCs w:val="20"/>
              </w:rPr>
              <w:t xml:space="preserve">.</w:t>
            </w:r>
          </w:p>
        </w:tc>
      </w:tr>
      <w:tr>
        <w:tc>
          <w:tcPr/>
          <w:p>
            <w:pPr>
              <w:pStyle w:val="Compact"/>
            </w:pPr>
            <w:r>
              <w:rPr>
                <w:rStyle w:val="VerbatimChar"/>
                <w:sz w:val="20"/>
                <w:szCs w:val="20"/>
              </w:rPr>
              <w:t xml:space="preserve">reason:document</w:t>
            </w:r>
          </w:p>
        </w:tc>
        <w:tc>
          <w:tcPr/>
          <w:p>
            <w:pPr>
              <w:pStyle w:val="Compact"/>
            </w:pPr>
            <w:r>
              <w:rPr>
                <w:sz w:val="20"/>
                <w:szCs w:val="20"/>
              </w:rPr>
              <w:t xml:space="preserve">Добавлен срез</w:t>
            </w:r>
          </w:p>
        </w:tc>
        <w:tc>
          <w:tcPr/>
          <w:p>
            <w:pPr>
              <w:pStyle w:val="Compact"/>
            </w:pPr>
            <w:r>
              <w:rPr>
                <w:sz w:val="20"/>
                <w:szCs w:val="20"/>
              </w:rPr>
              <w:t xml:space="preserve">Документ, на основании которого создана заявка, указывается ссылкой на</w:t>
            </w:r>
            <w:r>
              <w:rPr>
                <w:sz w:val="20"/>
                <w:szCs w:val="20"/>
              </w:rPr>
              <w:t xml:space="preserve"> </w:t>
            </w:r>
            <w:r>
              <w:rPr>
                <w:rStyle w:val="VerbatimChar"/>
                <w:sz w:val="20"/>
                <w:szCs w:val="20"/>
              </w:rPr>
              <w:t xml:space="preserve">VMP_DocumentReference</w:t>
            </w:r>
            <w:r>
              <w:rPr>
                <w:sz w:val="20"/>
                <w:szCs w:val="20"/>
              </w:rPr>
              <w:t xml:space="preserve">.</w:t>
            </w:r>
          </w:p>
        </w:tc>
      </w:tr>
      <w:tr>
        <w:tc>
          <w:tcPr/>
          <w:p>
            <w:pPr>
              <w:pStyle w:val="Compact"/>
            </w:pPr>
            <w:r>
              <w:rPr>
                <w:rStyle w:val="VerbatimChar"/>
                <w:sz w:val="20"/>
                <w:szCs w:val="20"/>
              </w:rPr>
              <w:t xml:space="preserve">extension:talon2required</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требуется ли оформление талона N 2.</w:t>
            </w:r>
          </w:p>
        </w:tc>
      </w:tr>
      <w:tr>
        <w:tc>
          <w:tcPr/>
          <w:p>
            <w:pPr>
              <w:pStyle w:val="Compact"/>
            </w:pPr>
            <w:r>
              <w:rPr>
                <w:rStyle w:val="VerbatimChar"/>
                <w:sz w:val="20"/>
                <w:szCs w:val="20"/>
              </w:rPr>
              <w:t xml:space="preserve">extension:partialCode</w:t>
            </w:r>
          </w:p>
        </w:tc>
        <w:tc>
          <w:tcPr/>
          <w:p>
            <w:pPr>
              <w:pStyle w:val="Compact"/>
            </w:pPr>
            <w:r>
              <w:rPr>
                <w:sz w:val="20"/>
                <w:szCs w:val="20"/>
              </w:rPr>
              <w:t xml:space="preserve">Добавлено расширение</w:t>
            </w:r>
          </w:p>
        </w:tc>
        <w:tc>
          <w:tcPr/>
          <w:p>
            <w:pPr>
              <w:pStyle w:val="Compact"/>
            </w:pPr>
            <w:r>
              <w:rPr>
                <w:sz w:val="20"/>
                <w:szCs w:val="20"/>
              </w:rPr>
              <w:t xml:space="preserve">Используется, когда вид ВМП определен неполностью и описан через профиль, модель пациента, метод лечения и группу ВМП.</w:t>
            </w:r>
          </w:p>
        </w:tc>
      </w:tr>
      <w:tr>
        <w:tc>
          <w:tcPr/>
          <w:p>
            <w:pPr>
              <w:pStyle w:val="Compact"/>
            </w:pPr>
            <w:r>
              <w:rPr>
                <w:rStyle w:val="VerbatimChar"/>
                <w:sz w:val="20"/>
                <w:szCs w:val="20"/>
              </w:rPr>
              <w:t xml:space="preserve">extension:partialCode.profile</w:t>
            </w:r>
          </w:p>
        </w:tc>
        <w:tc>
          <w:tcPr/>
          <w:p>
            <w:pPr>
              <w:pStyle w:val="Compact"/>
            </w:pPr>
            <w:r>
              <w:rPr>
                <w:sz w:val="20"/>
                <w:szCs w:val="20"/>
              </w:rPr>
              <w:t xml:space="preserve">Добавлена привязка</w:t>
            </w:r>
          </w:p>
        </w:tc>
        <w:tc>
          <w:tcPr/>
          <w:p>
            <w:pPr>
              <w:pStyle w:val="Compact"/>
            </w:pPr>
            <w:r>
              <w:rPr>
                <w:sz w:val="20"/>
                <w:szCs w:val="20"/>
              </w:rPr>
              <w:t xml:space="preserve">Профиль ВМП кодируется по справочнику НСИ МЗ РФ.</w:t>
            </w:r>
          </w:p>
        </w:tc>
      </w:tr>
      <w:tr>
        <w:tc>
          <w:tcPr/>
          <w:p>
            <w:pPr>
              <w:pStyle w:val="Compact"/>
            </w:pPr>
            <w:r>
              <w:rPr>
                <w:rStyle w:val="VerbatimChar"/>
                <w:sz w:val="20"/>
                <w:szCs w:val="20"/>
              </w:rPr>
              <w:t xml:space="preserve">extension:partialCode.model</w:t>
            </w:r>
          </w:p>
        </w:tc>
        <w:tc>
          <w:tcPr/>
          <w:p>
            <w:pPr>
              <w:pStyle w:val="Compact"/>
            </w:pPr>
            <w:r>
              <w:rPr>
                <w:sz w:val="20"/>
                <w:szCs w:val="20"/>
              </w:rPr>
              <w:t xml:space="preserve">Добавлена привязка</w:t>
            </w:r>
          </w:p>
        </w:tc>
        <w:tc>
          <w:tcPr/>
          <w:p>
            <w:pPr>
              <w:pStyle w:val="Compact"/>
            </w:pPr>
            <w:r>
              <w:rPr>
                <w:sz w:val="20"/>
                <w:szCs w:val="20"/>
              </w:rPr>
              <w:t xml:space="preserve">Модель пациента кодируется по справочнику НСИ МЗ РФ.</w:t>
            </w:r>
          </w:p>
        </w:tc>
      </w:tr>
      <w:tr>
        <w:tc>
          <w:tcPr/>
          <w:p>
            <w:pPr>
              <w:pStyle w:val="Compact"/>
            </w:pPr>
            <w:r>
              <w:rPr>
                <w:rStyle w:val="VerbatimChar"/>
                <w:sz w:val="20"/>
                <w:szCs w:val="20"/>
              </w:rPr>
              <w:t xml:space="preserve">extension:partialCode.method</w:t>
            </w:r>
          </w:p>
        </w:tc>
        <w:tc>
          <w:tcPr/>
          <w:p>
            <w:pPr>
              <w:pStyle w:val="Compact"/>
            </w:pPr>
            <w:r>
              <w:rPr>
                <w:sz w:val="20"/>
                <w:szCs w:val="20"/>
              </w:rPr>
              <w:t xml:space="preserve">Добавлена привязка</w:t>
            </w:r>
          </w:p>
        </w:tc>
        <w:tc>
          <w:tcPr/>
          <w:p>
            <w:pPr>
              <w:pStyle w:val="Compact"/>
            </w:pPr>
            <w:r>
              <w:rPr>
                <w:sz w:val="20"/>
                <w:szCs w:val="20"/>
              </w:rPr>
              <w:t xml:space="preserve">Метод лечения кодируется по справочнику НСИ МЗ РФ.</w:t>
            </w:r>
          </w:p>
        </w:tc>
      </w:tr>
      <w:tr>
        <w:tc>
          <w:tcPr/>
          <w:p>
            <w:pPr>
              <w:pStyle w:val="Compact"/>
            </w:pPr>
            <w:r>
              <w:rPr>
                <w:rStyle w:val="VerbatimChar"/>
                <w:sz w:val="20"/>
                <w:szCs w:val="20"/>
              </w:rPr>
              <w:t xml:space="preserve">extension:partialCode.group</w:t>
            </w:r>
          </w:p>
        </w:tc>
        <w:tc>
          <w:tcPr/>
          <w:p>
            <w:pPr>
              <w:pStyle w:val="Compact"/>
            </w:pPr>
            <w:r>
              <w:rPr>
                <w:sz w:val="20"/>
                <w:szCs w:val="20"/>
              </w:rPr>
              <w:t xml:space="preserve">Уточнено заполнение</w:t>
            </w:r>
          </w:p>
        </w:tc>
        <w:tc>
          <w:tcPr/>
          <w:p>
            <w:pPr>
              <w:pStyle w:val="Compact"/>
            </w:pPr>
            <w:r>
              <w:rPr>
                <w:sz w:val="20"/>
                <w:szCs w:val="20"/>
              </w:rPr>
              <w:t xml:space="preserve">Группа ВМП передается как прикладная характеристика требуемой помощи.</w:t>
            </w:r>
          </w:p>
        </w:tc>
      </w:tr>
      <w:tr>
        <w:tc>
          <w:tcPr/>
          <w:p>
            <w:pPr>
              <w:pStyle w:val="Compact"/>
            </w:pPr>
            <w:r>
              <w:rPr>
                <w:rStyle w:val="VerbatimChar"/>
                <w:sz w:val="20"/>
                <w:szCs w:val="20"/>
              </w:rPr>
              <w:t xml:space="preserve">code:vmp</w:t>
            </w:r>
          </w:p>
        </w:tc>
        <w:tc>
          <w:tcPr/>
          <w:p>
            <w:pPr>
              <w:pStyle w:val="Compact"/>
            </w:pPr>
            <w:r>
              <w:rPr>
                <w:sz w:val="20"/>
                <w:szCs w:val="20"/>
              </w:rPr>
              <w:t xml:space="preserve">Добавлен срез</w:t>
            </w:r>
          </w:p>
        </w:tc>
        <w:tc>
          <w:tcPr/>
          <w:p>
            <w:pPr>
              <w:pStyle w:val="Compact"/>
            </w:pPr>
            <w:r>
              <w:rPr>
                <w:sz w:val="20"/>
                <w:szCs w:val="20"/>
              </w:rPr>
              <w:t xml:space="preserve">Вид ВМП передается как срез элемента</w:t>
            </w:r>
            <w:r>
              <w:rPr>
                <w:sz w:val="20"/>
                <w:szCs w:val="20"/>
              </w:rPr>
              <w:t xml:space="preserve"> </w:t>
            </w:r>
            <w:r>
              <w:rPr>
                <w:rStyle w:val="VerbatimChar"/>
                <w:sz w:val="20"/>
                <w:szCs w:val="20"/>
              </w:rPr>
              <w:t xml:space="preserve">code</w:t>
            </w:r>
            <w:r>
              <w:rPr>
                <w:sz w:val="20"/>
                <w:szCs w:val="20"/>
              </w:rPr>
              <w:t xml:space="preserve"> </w:t>
            </w:r>
            <w:r>
              <w:rPr>
                <w:sz w:val="20"/>
                <w:szCs w:val="20"/>
              </w:rPr>
              <w:t xml:space="preserve">с кодированием по справочнику видов ВМП.</w:t>
            </w:r>
          </w:p>
        </w:tc>
      </w:tr>
      <w:tr>
        <w:tc>
          <w:tcPr/>
          <w:p>
            <w:pPr>
              <w:pStyle w:val="Compact"/>
            </w:pPr>
            <w:r>
              <w:rPr>
                <w:rStyle w:val="VerbatimChar"/>
                <w:sz w:val="20"/>
                <w:szCs w:val="20"/>
              </w:rPr>
              <w:t xml:space="preserve">insurance</w:t>
            </w:r>
          </w:p>
        </w:tc>
        <w:tc>
          <w:tcPr/>
          <w:p>
            <w:pPr>
              <w:pStyle w:val="Compact"/>
            </w:pPr>
            <w:r>
              <w:rPr>
                <w:sz w:val="20"/>
                <w:szCs w:val="20"/>
              </w:rPr>
              <w:t xml:space="preserve">Ограничен тип</w:t>
            </w:r>
          </w:p>
        </w:tc>
        <w:tc>
          <w:tcPr/>
          <w:p>
            <w:pPr>
              <w:pStyle w:val="Compact"/>
            </w:pPr>
            <w:r>
              <w:rPr>
                <w:sz w:val="20"/>
                <w:szCs w:val="20"/>
              </w:rPr>
              <w:t xml:space="preserve">Источник финансирования указывается ссылкой на</w:t>
            </w:r>
            <w:r>
              <w:rPr>
                <w:sz w:val="20"/>
                <w:szCs w:val="20"/>
              </w:rPr>
              <w:t xml:space="preserve"> </w:t>
            </w:r>
            <w:r>
              <w:rPr>
                <w:rStyle w:val="VerbatimChar"/>
                <w:sz w:val="20"/>
                <w:szCs w:val="20"/>
              </w:rPr>
              <w:t xml:space="preserve">VMP_Coverage</w:t>
            </w:r>
            <w:r>
              <w:rPr>
                <w:sz w:val="20"/>
                <w:szCs w:val="20"/>
              </w:rPr>
              <w:t xml:space="preserve">; допускается несколько записей при изменении программы финансирования.</w:t>
            </w:r>
          </w:p>
        </w:tc>
      </w:tr>
      <w:tr>
        <w:tc>
          <w:tcPr/>
          <w:p>
            <w:pPr>
              <w:pStyle w:val="Compact"/>
            </w:pPr>
            <w:r>
              <w:rPr>
                <w:rStyle w:val="VerbatimChar"/>
                <w:sz w:val="20"/>
                <w:szCs w:val="20"/>
              </w:rPr>
              <w:t xml:space="preserve">note</w:t>
            </w:r>
          </w:p>
        </w:tc>
        <w:tc>
          <w:tcPr/>
          <w:p>
            <w:pPr>
              <w:pStyle w:val="Compact"/>
            </w:pPr>
            <w:r>
              <w:rPr>
                <w:sz w:val="20"/>
                <w:szCs w:val="20"/>
              </w:rPr>
              <w:t xml:space="preserve">Уточнено заполнение</w:t>
            </w:r>
          </w:p>
        </w:tc>
        <w:tc>
          <w:tcPr/>
          <w:p>
            <w:pPr>
              <w:pStyle w:val="Compact"/>
            </w:pPr>
            <w:r>
              <w:rPr>
                <w:sz w:val="20"/>
                <w:szCs w:val="20"/>
              </w:rPr>
              <w:t xml:space="preserve">В элементе допускается фиксировать историю значимых действий с заявкой: получение документов, направление уведомлений, изменение этапа.</w:t>
            </w:r>
          </w:p>
        </w:tc>
      </w:tr>
      <w:tr>
        <w:tc>
          <w:tcPr/>
          <w:p>
            <w:pPr>
              <w:pStyle w:val="Compact"/>
            </w:pPr>
            <w:r>
              <w:rPr>
                <w:rStyle w:val="VerbatimChar"/>
                <w:sz w:val="20"/>
                <w:szCs w:val="20"/>
              </w:rPr>
              <w:t xml:space="preserve">supportingInfo:relatedRequest</w:t>
            </w:r>
          </w:p>
        </w:tc>
        <w:tc>
          <w:tcPr/>
          <w:p>
            <w:pPr>
              <w:pStyle w:val="Compact"/>
            </w:pPr>
            <w:r>
              <w:rPr>
                <w:sz w:val="20"/>
                <w:szCs w:val="20"/>
              </w:rPr>
              <w:t xml:space="preserve">Добавлен срез</w:t>
            </w:r>
          </w:p>
        </w:tc>
        <w:tc>
          <w:tcPr/>
          <w:p>
            <w:pPr>
              <w:pStyle w:val="Compact"/>
            </w:pPr>
            <w:r>
              <w:rPr>
                <w:sz w:val="20"/>
                <w:szCs w:val="20"/>
              </w:rPr>
              <w:t xml:space="preserve">Связанные заявки, созданные в результате оказания ВМП, передаются ссылками на другие экземпляры</w:t>
            </w:r>
            <w:r>
              <w:rPr>
                <w:sz w:val="20"/>
                <w:szCs w:val="20"/>
              </w:rPr>
              <w:t xml:space="preserve"> </w:t>
            </w:r>
            <w:r>
              <w:rPr>
                <w:rStyle w:val="VerbatimChar"/>
                <w:sz w:val="20"/>
                <w:szCs w:val="20"/>
              </w:rPr>
              <w:t xml:space="preserve">ServiceRequest</w:t>
            </w:r>
            <w:r>
              <w:rPr>
                <w:sz w:val="20"/>
                <w:szCs w:val="20"/>
              </w:rPr>
              <w:t xml:space="preserve">.</w:t>
            </w:r>
          </w:p>
        </w:tc>
      </w:tr>
      <w:tr>
        <w:tc>
          <w:tcPr/>
          <w:p>
            <w:pPr>
              <w:pStyle w:val="Compact"/>
            </w:pPr>
            <w:r>
              <w:rPr>
                <w:rStyle w:val="VerbatimChar"/>
                <w:sz w:val="20"/>
                <w:szCs w:val="20"/>
              </w:rPr>
              <w:t xml:space="preserve">supportingInfo:supportingDocument</w:t>
            </w:r>
          </w:p>
        </w:tc>
        <w:tc>
          <w:tcPr/>
          <w:p>
            <w:pPr>
              <w:pStyle w:val="Compact"/>
            </w:pPr>
            <w:r>
              <w:rPr>
                <w:sz w:val="20"/>
                <w:szCs w:val="20"/>
              </w:rPr>
              <w:t xml:space="preserve">Добавлен срез</w:t>
            </w:r>
          </w:p>
        </w:tc>
        <w:tc>
          <w:tcPr/>
          <w:p>
            <w:pPr>
              <w:pStyle w:val="Compact"/>
            </w:pPr>
            <w:r>
              <w:rPr>
                <w:sz w:val="20"/>
                <w:szCs w:val="20"/>
              </w:rPr>
              <w:t xml:space="preserve">Медицинские документы, приложенные к заявке, передаются ссылками на</w:t>
            </w:r>
            <w:r>
              <w:rPr>
                <w:sz w:val="20"/>
                <w:szCs w:val="20"/>
              </w:rPr>
              <w:t xml:space="preserve"> </w:t>
            </w:r>
            <w:r>
              <w:rPr>
                <w:rStyle w:val="VerbatimChar"/>
                <w:sz w:val="20"/>
                <w:szCs w:val="20"/>
              </w:rPr>
              <w:t xml:space="preserve">VMP_DocumentReference</w:t>
            </w:r>
            <w:r>
              <w:rPr>
                <w:sz w:val="20"/>
                <w:szCs w:val="20"/>
              </w:rPr>
              <w:t xml:space="preserve">.</w:t>
            </w:r>
          </w:p>
        </w:tc>
      </w:tr>
    </w:tbl>
    <w:p>
      <w:pPr>
        <w:pStyle w:val="BodyText"/>
        <w:jc w:val="both"/>
        <w:spacing w:before="180" w:after="0" w:line="276" w:lineRule="auto"/>
      </w:pPr>
      <w:r>
        <w:rPr>
          <w:rFonts w:ascii="Times New Roman" w:hAnsi="Times New Roman" w:cs="Times New Roman" w:eastAsia="Times New Roman"/>
          <w:sz w:val="24"/>
          <w:szCs w:val="24"/>
        </w:rPr>
        <w:t xml:space="preserve">Правило профиля: если вид ВМП определен полностью, должен быть заполнен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code:vmp</w:t>
      </w:r>
      <w:r>
        <w:rPr>
          <w:rFonts w:ascii="Times New Roman" w:hAnsi="Times New Roman" w:cs="Times New Roman" w:eastAsia="Times New Roman"/>
          <w:sz w:val="24"/>
          <w:szCs w:val="24"/>
        </w:rPr>
        <w:t xml:space="preserve">; если вид ВМП определен только частично, должен быть заполнен</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extension:partialCode</w:t>
      </w:r>
      <w:r>
        <w:rPr>
          <w:rFonts w:ascii="Times New Roman" w:hAnsi="Times New Roman" w:cs="Times New Roman" w:eastAsia="Times New Roman"/>
          <w:sz w:val="24"/>
          <w:szCs w:val="24"/>
        </w:rPr>
        <w:t xml:space="preserve">. Одновременное отсутствие обоих элементов не допускается.</w:t>
      </w:r>
    </w:p>
    <w:bookmarkEnd w:id="124"/>
    <w:bookmarkStart w:id="125" w:name="б6-профиль-заболевания-vmp_condition"/>
    <w:p>
      <w:pPr>
        <w:pStyle w:val="Heading3"/>
      </w:pPr>
      <w:r>
        <w:t xml:space="preserve">Б.6 Профиль заболевания</w:t>
      </w:r>
      <w:r>
        <w:t xml:space="preserve"> </w:t>
      </w:r>
      <w:r>
        <w:rPr>
          <w:rStyle w:val="VerbatimChar"/>
        </w:rPr>
        <w:t xml:space="preserve">VMP_Condition</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описывает заболевание, являющееся причиной направления пациента на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subject</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code</w:t>
            </w:r>
          </w:p>
        </w:tc>
        <w:tc>
          <w:tcPr/>
          <w:p>
            <w:pPr>
              <w:pStyle w:val="Compact"/>
            </w:pPr>
            <w:r>
              <w:rPr>
                <w:sz w:val="20"/>
                <w:szCs w:val="20"/>
              </w:rPr>
              <w:t xml:space="preserve">Ограничена кратность</w:t>
            </w:r>
          </w:p>
        </w:tc>
        <w:tc>
          <w:tcPr/>
          <w:p>
            <w:pPr>
              <w:pStyle w:val="Compact"/>
            </w:pPr>
            <w:r>
              <w:rPr>
                <w:sz w:val="20"/>
                <w:szCs w:val="20"/>
              </w:rPr>
              <w:t xml:space="preserve">Диагноз, являющийся причиной направления, обязателен.</w:t>
            </w:r>
          </w:p>
        </w:tc>
      </w:tr>
      <w:tr>
        <w:tc>
          <w:tcPr/>
          <w:p>
            <w:pPr>
              <w:pStyle w:val="Compact"/>
            </w:pPr>
            <w:r>
              <w:rPr>
                <w:rStyle w:val="VerbatimChar"/>
                <w:sz w:val="20"/>
                <w:szCs w:val="20"/>
              </w:rPr>
              <w:t xml:space="preserve">code.coding</w:t>
            </w:r>
          </w:p>
        </w:tc>
        <w:tc>
          <w:tcPr/>
          <w:p>
            <w:pPr>
              <w:pStyle w:val="Compact"/>
            </w:pPr>
            <w:r>
              <w:rPr>
                <w:sz w:val="20"/>
                <w:szCs w:val="20"/>
              </w:rPr>
              <w:t xml:space="preserve">Добавлена привязка</w:t>
            </w:r>
          </w:p>
        </w:tc>
        <w:tc>
          <w:tcPr/>
          <w:p>
            <w:pPr>
              <w:pStyle w:val="Compact"/>
            </w:pPr>
            <w:r>
              <w:rPr>
                <w:sz w:val="20"/>
                <w:szCs w:val="20"/>
              </w:rPr>
              <w:t xml:space="preserve">Диагноз кодируется по Международной классификации болезней, используемой в НСИ МЗ РФ.</w:t>
            </w:r>
          </w:p>
        </w:tc>
      </w:tr>
      <w:tr>
        <w:tc>
          <w:tcPr/>
          <w:p>
            <w:pPr>
              <w:pStyle w:val="Compact"/>
            </w:pPr>
            <w:r>
              <w:rPr>
                <w:rStyle w:val="VerbatimChar"/>
                <w:sz w:val="20"/>
                <w:szCs w:val="20"/>
              </w:rPr>
              <w:t xml:space="preserve">code.text</w:t>
            </w:r>
          </w:p>
        </w:tc>
        <w:tc>
          <w:tcPr/>
          <w:p>
            <w:pPr>
              <w:pStyle w:val="Compact"/>
            </w:pPr>
            <w:r>
              <w:rPr>
                <w:sz w:val="20"/>
                <w:szCs w:val="20"/>
              </w:rPr>
              <w:t xml:space="preserve">Ограничена кратность</w:t>
            </w:r>
          </w:p>
        </w:tc>
        <w:tc>
          <w:tcPr/>
          <w:p>
            <w:pPr>
              <w:pStyle w:val="Compact"/>
            </w:pPr>
            <w:r>
              <w:rPr>
                <w:sz w:val="20"/>
                <w:szCs w:val="20"/>
              </w:rPr>
              <w:t xml:space="preserve">Текстовая формулировка диагноза обязательна.</w:t>
            </w:r>
          </w:p>
        </w:tc>
      </w:tr>
      <w:tr>
        <w:tc>
          <w:tcPr/>
          <w:p>
            <w:pPr>
              <w:pStyle w:val="Compact"/>
            </w:pPr>
            <w:r>
              <w:rPr>
                <w:rStyle w:val="VerbatimChar"/>
                <w:sz w:val="20"/>
                <w:szCs w:val="20"/>
              </w:rPr>
              <w:t xml:space="preserve">clinicalStatus</w:t>
            </w:r>
          </w:p>
        </w:tc>
        <w:tc>
          <w:tcPr/>
          <w:p>
            <w:pPr>
              <w:pStyle w:val="Compact"/>
            </w:pPr>
            <w:r>
              <w:rPr>
                <w:sz w:val="20"/>
                <w:szCs w:val="20"/>
              </w:rPr>
              <w:t xml:space="preserve">Установлен шаблон</w:t>
            </w:r>
          </w:p>
        </w:tc>
        <w:tc>
          <w:tcPr/>
          <w:p>
            <w:pPr>
              <w:pStyle w:val="Compact"/>
            </w:pPr>
            <w:r>
              <w:rPr>
                <w:sz w:val="20"/>
                <w:szCs w:val="20"/>
              </w:rPr>
              <w:t xml:space="preserve">Для активного заболевания используется значение</w:t>
            </w:r>
            <w:r>
              <w:rPr>
                <w:sz w:val="20"/>
                <w:szCs w:val="20"/>
              </w:rPr>
              <w:t xml:space="preserve"> </w:t>
            </w:r>
            <w:r>
              <w:rPr>
                <w:rStyle w:val="VerbatimChar"/>
                <w:sz w:val="20"/>
                <w:szCs w:val="20"/>
              </w:rPr>
              <w:t xml:space="preserve">active</w:t>
            </w:r>
            <w:r>
              <w:rPr>
                <w:sz w:val="20"/>
                <w:szCs w:val="20"/>
              </w:rPr>
              <w:t xml:space="preserve"> </w:t>
            </w:r>
            <w:r>
              <w:rPr>
                <w:sz w:val="20"/>
                <w:szCs w:val="20"/>
              </w:rPr>
              <w:t xml:space="preserve">из системы</w:t>
            </w:r>
            <w:r>
              <w:rPr>
                <w:sz w:val="20"/>
                <w:szCs w:val="20"/>
              </w:rPr>
              <w:t xml:space="preserve"> </w:t>
            </w:r>
            <w:r>
              <w:rPr>
                <w:rStyle w:val="VerbatimChar"/>
                <w:sz w:val="20"/>
                <w:szCs w:val="20"/>
              </w:rPr>
              <w:t xml:space="preserve">condition-clinical</w:t>
            </w:r>
            <w:r>
              <w:rPr>
                <w:sz w:val="20"/>
                <w:szCs w:val="20"/>
              </w:rPr>
              <w:t xml:space="preserve">.</w:t>
            </w:r>
          </w:p>
        </w:tc>
      </w:tr>
    </w:tbl>
    <w:p>
      <w:pPr>
        <w:pStyle w:val="BodyText"/>
        <w:jc w:val="both"/>
        <w:spacing w:before="180" w:after="0" w:line="276" w:lineRule="auto"/>
      </w:pPr>
      <w:r>
        <w:rPr>
          <w:rFonts w:ascii="Times New Roman" w:hAnsi="Times New Roman" w:cs="Times New Roman" w:eastAsia="Times New Roman"/>
          <w:sz w:val="24"/>
          <w:szCs w:val="24"/>
        </w:rPr>
        <w:t xml:space="preserve">При реализации прикладного интерфейса может быть дополнительно ограничен перечень диагнозов, допустимых для выбранного вида ВМП, модели пациента или метода лечения. Такое ограничение относится к бизнес-правилам прикладной системы и может быть выражено отдельным правилом в профиле или в руководстве по реализации.</w:t>
      </w:r>
    </w:p>
    <w:bookmarkEnd w:id="125"/>
    <w:bookmarkStart w:id="126" w:name="Xb6f1ecfa1804da05152f40be7abf779ad8433d1"/>
    <w:p>
      <w:pPr>
        <w:pStyle w:val="Heading3"/>
      </w:pPr>
      <w:r>
        <w:t xml:space="preserve">Б.7 Профиль источника финансирования</w:t>
      </w:r>
      <w:r>
        <w:t xml:space="preserve"> </w:t>
      </w:r>
      <w:r>
        <w:rPr>
          <w:rStyle w:val="VerbatimChar"/>
        </w:rPr>
        <w:t xml:space="preserve">VMP_Coverage</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уточняет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Core_Coverage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 описывает источник финансирования ВМП.</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kind</w:t>
            </w:r>
          </w:p>
        </w:tc>
        <w:tc>
          <w:tcPr/>
          <w:p>
            <w:pPr>
              <w:pStyle w:val="Compact"/>
            </w:pPr>
            <w:r>
              <w:rPr>
                <w:sz w:val="20"/>
                <w:szCs w:val="20"/>
              </w:rPr>
              <w:t xml:space="preserve">Установлен шаблон</w:t>
            </w:r>
          </w:p>
        </w:tc>
        <w:tc>
          <w:tcPr/>
          <w:p>
            <w:pPr>
              <w:pStyle w:val="Compact"/>
            </w:pPr>
            <w:r>
              <w:rPr>
                <w:sz w:val="20"/>
                <w:szCs w:val="20"/>
              </w:rPr>
              <w:t xml:space="preserve">Для прикладного источника финансирования используется значение</w:t>
            </w:r>
            <w:r>
              <w:rPr>
                <w:sz w:val="20"/>
                <w:szCs w:val="20"/>
              </w:rPr>
              <w:t xml:space="preserve"> </w:t>
            </w:r>
            <w:r>
              <w:rPr>
                <w:rStyle w:val="VerbatimChar"/>
                <w:sz w:val="20"/>
                <w:szCs w:val="20"/>
              </w:rPr>
              <w:t xml:space="preserve">other</w:t>
            </w:r>
            <w:r>
              <w:rPr>
                <w:sz w:val="20"/>
                <w:szCs w:val="20"/>
              </w:rPr>
              <w:t xml:space="preserve">.</w:t>
            </w:r>
          </w:p>
        </w:tc>
      </w:tr>
      <w:tr>
        <w:tc>
          <w:tcPr/>
          <w:p>
            <w:pPr>
              <w:pStyle w:val="Compact"/>
            </w:pPr>
            <w:r>
              <w:rPr>
                <w:rStyle w:val="VerbatimChar"/>
                <w:sz w:val="20"/>
                <w:szCs w:val="20"/>
              </w:rPr>
              <w:t xml:space="preserve">status</w:t>
            </w:r>
          </w:p>
        </w:tc>
        <w:tc>
          <w:tcPr/>
          <w:p>
            <w:pPr>
              <w:pStyle w:val="Compact"/>
            </w:pPr>
            <w:r>
              <w:rPr>
                <w:sz w:val="20"/>
                <w:szCs w:val="20"/>
              </w:rPr>
              <w:t xml:space="preserve">Установлен шаблон</w:t>
            </w:r>
          </w:p>
        </w:tc>
        <w:tc>
          <w:tcPr/>
          <w:p>
            <w:pPr>
              <w:pStyle w:val="Compact"/>
            </w:pPr>
            <w:r>
              <w:rPr>
                <w:sz w:val="20"/>
                <w:szCs w:val="20"/>
              </w:rPr>
              <w:t xml:space="preserve">Для действующего источника финансирования используется значение</w:t>
            </w:r>
            <w:r>
              <w:rPr>
                <w:sz w:val="20"/>
                <w:szCs w:val="20"/>
              </w:rPr>
              <w:t xml:space="preserve"> </w:t>
            </w:r>
            <w:r>
              <w:rPr>
                <w:rStyle w:val="VerbatimChar"/>
                <w:sz w:val="20"/>
                <w:szCs w:val="20"/>
              </w:rPr>
              <w:t xml:space="preserve">active</w:t>
            </w:r>
            <w:r>
              <w:rPr>
                <w:sz w:val="20"/>
                <w:szCs w:val="20"/>
              </w:rPr>
              <w:t xml:space="preserve">.</w:t>
            </w:r>
          </w:p>
        </w:tc>
      </w:tr>
      <w:tr>
        <w:tc>
          <w:tcPr/>
          <w:p>
            <w:pPr>
              <w:pStyle w:val="Compact"/>
            </w:pPr>
            <w:r>
              <w:rPr>
                <w:rStyle w:val="VerbatimChar"/>
                <w:sz w:val="20"/>
                <w:szCs w:val="20"/>
              </w:rPr>
              <w:t xml:space="preserve">beneficiary</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пациента</w:t>
            </w:r>
            <w:r>
              <w:rPr>
                <w:sz w:val="20"/>
                <w:szCs w:val="20"/>
              </w:rPr>
              <w:t xml:space="preserve"> </w:t>
            </w:r>
            <w:r>
              <w:rPr>
                <w:rStyle w:val="VerbatimChar"/>
                <w:sz w:val="20"/>
                <w:szCs w:val="20"/>
              </w:rPr>
              <w:t xml:space="preserve">VMP_Patient</w:t>
            </w:r>
            <w:r>
              <w:rPr>
                <w:sz w:val="20"/>
                <w:szCs w:val="20"/>
              </w:rPr>
              <w:t xml:space="preserve">.</w:t>
            </w:r>
          </w:p>
        </w:tc>
      </w:tr>
      <w:tr>
        <w:tc>
          <w:tcPr/>
          <w:p>
            <w:pPr>
              <w:pStyle w:val="Compact"/>
            </w:pPr>
            <w:r>
              <w:rPr>
                <w:rStyle w:val="VerbatimChar"/>
                <w:sz w:val="20"/>
                <w:szCs w:val="20"/>
              </w:rPr>
              <w:t xml:space="preserve">class:paymentType</w:t>
            </w:r>
          </w:p>
        </w:tc>
        <w:tc>
          <w:tcPr/>
          <w:p>
            <w:pPr>
              <w:pStyle w:val="Compact"/>
            </w:pPr>
            <w:r>
              <w:rPr>
                <w:sz w:val="20"/>
                <w:szCs w:val="20"/>
              </w:rPr>
              <w:t xml:space="preserve">Добавлен срез</w:t>
            </w:r>
          </w:p>
        </w:tc>
        <w:tc>
          <w:tcPr/>
          <w:p>
            <w:pPr>
              <w:pStyle w:val="Compact"/>
            </w:pPr>
            <w:r>
              <w:rPr>
                <w:sz w:val="20"/>
                <w:szCs w:val="20"/>
              </w:rPr>
              <w:t xml:space="preserve">Вид финансирования ВМП передается отдельным срезом</w:t>
            </w:r>
            <w:r>
              <w:rPr>
                <w:sz w:val="20"/>
                <w:szCs w:val="20"/>
              </w:rPr>
              <w:t xml:space="preserve"> </w:t>
            </w:r>
            <w:r>
              <w:rPr>
                <w:rStyle w:val="VerbatimChar"/>
                <w:sz w:val="20"/>
                <w:szCs w:val="20"/>
              </w:rPr>
              <w:t xml:space="preserve">Coverage.class</w:t>
            </w:r>
            <w:r>
              <w:rPr>
                <w:sz w:val="20"/>
                <w:szCs w:val="20"/>
              </w:rPr>
              <w:t xml:space="preserve">.</w:t>
            </w:r>
          </w:p>
        </w:tc>
      </w:tr>
      <w:tr>
        <w:tc>
          <w:tcPr/>
          <w:p>
            <w:pPr>
              <w:pStyle w:val="Compact"/>
            </w:pPr>
            <w:r>
              <w:rPr>
                <w:rStyle w:val="VerbatimChar"/>
                <w:sz w:val="20"/>
                <w:szCs w:val="20"/>
              </w:rPr>
              <w:t xml:space="preserve">class:paymentType.type</w:t>
            </w:r>
          </w:p>
        </w:tc>
        <w:tc>
          <w:tcPr/>
          <w:p>
            <w:pPr>
              <w:pStyle w:val="Compact"/>
            </w:pPr>
            <w:r>
              <w:rPr>
                <w:sz w:val="20"/>
                <w:szCs w:val="20"/>
              </w:rPr>
              <w:t xml:space="preserve">Установлен шаблон</w:t>
            </w:r>
          </w:p>
        </w:tc>
        <w:tc>
          <w:tcPr/>
          <w:p>
            <w:pPr>
              <w:pStyle w:val="Compact"/>
            </w:pPr>
            <w:r>
              <w:rPr>
                <w:sz w:val="20"/>
                <w:szCs w:val="20"/>
              </w:rPr>
              <w:t xml:space="preserve">Тип класса указывает, что значение описывает вид финансирования.</w:t>
            </w:r>
          </w:p>
        </w:tc>
      </w:tr>
      <w:tr>
        <w:tc>
          <w:tcPr/>
          <w:p>
            <w:pPr>
              <w:pStyle w:val="Compact"/>
            </w:pPr>
            <w:r>
              <w:rPr>
                <w:rStyle w:val="VerbatimChar"/>
                <w:sz w:val="20"/>
                <w:szCs w:val="20"/>
              </w:rPr>
              <w:t xml:space="preserve">class:paymentType.value</w:t>
            </w:r>
          </w:p>
        </w:tc>
        <w:tc>
          <w:tcPr/>
          <w:p>
            <w:pPr>
              <w:pStyle w:val="Compact"/>
            </w:pPr>
            <w:r>
              <w:rPr>
                <w:sz w:val="20"/>
                <w:szCs w:val="20"/>
              </w:rPr>
              <w:t xml:space="preserve">Добавлена привязка</w:t>
            </w:r>
          </w:p>
        </w:tc>
        <w:tc>
          <w:tcPr/>
          <w:p>
            <w:pPr>
              <w:pStyle w:val="Compact"/>
            </w:pPr>
            <w:r>
              <w:rPr>
                <w:sz w:val="20"/>
                <w:szCs w:val="20"/>
              </w:rPr>
              <w:t xml:space="preserve">Код вида финансирования выбирается из справочника НСИ МЗ РФ.</w:t>
            </w:r>
          </w:p>
        </w:tc>
      </w:tr>
      <w:tr>
        <w:tc>
          <w:tcPr/>
          <w:p>
            <w:pPr>
              <w:pStyle w:val="Compact"/>
            </w:pPr>
            <w:r>
              <w:rPr>
                <w:rStyle w:val="VerbatimChar"/>
                <w:sz w:val="20"/>
                <w:szCs w:val="20"/>
              </w:rPr>
              <w:t xml:space="preserve">class:paymentProgram</w:t>
            </w:r>
          </w:p>
        </w:tc>
        <w:tc>
          <w:tcPr/>
          <w:p>
            <w:pPr>
              <w:pStyle w:val="Compact"/>
            </w:pPr>
            <w:r>
              <w:rPr>
                <w:sz w:val="20"/>
                <w:szCs w:val="20"/>
              </w:rPr>
              <w:t xml:space="preserve">Добавлен срез</w:t>
            </w:r>
          </w:p>
        </w:tc>
        <w:tc>
          <w:tcPr/>
          <w:p>
            <w:pPr>
              <w:pStyle w:val="Compact"/>
            </w:pPr>
            <w:r>
              <w:rPr>
                <w:sz w:val="20"/>
                <w:szCs w:val="20"/>
              </w:rPr>
              <w:t xml:space="preserve">Программа финансирования ВМП передается отдельным срезом</w:t>
            </w:r>
            <w:r>
              <w:rPr>
                <w:sz w:val="20"/>
                <w:szCs w:val="20"/>
              </w:rPr>
              <w:t xml:space="preserve"> </w:t>
            </w:r>
            <w:r>
              <w:rPr>
                <w:rStyle w:val="VerbatimChar"/>
                <w:sz w:val="20"/>
                <w:szCs w:val="20"/>
              </w:rPr>
              <w:t xml:space="preserve">Coverage.class</w:t>
            </w:r>
            <w:r>
              <w:rPr>
                <w:sz w:val="20"/>
                <w:szCs w:val="20"/>
              </w:rPr>
              <w:t xml:space="preserve">.</w:t>
            </w:r>
          </w:p>
        </w:tc>
      </w:tr>
      <w:tr>
        <w:tc>
          <w:tcPr/>
          <w:p>
            <w:pPr>
              <w:pStyle w:val="Compact"/>
            </w:pPr>
            <w:r>
              <w:rPr>
                <w:rStyle w:val="VerbatimChar"/>
                <w:sz w:val="20"/>
                <w:szCs w:val="20"/>
              </w:rPr>
              <w:t xml:space="preserve">class:paymentProgram.type</w:t>
            </w:r>
          </w:p>
        </w:tc>
        <w:tc>
          <w:tcPr/>
          <w:p>
            <w:pPr>
              <w:pStyle w:val="Compact"/>
            </w:pPr>
            <w:r>
              <w:rPr>
                <w:sz w:val="20"/>
                <w:szCs w:val="20"/>
              </w:rPr>
              <w:t xml:space="preserve">Установлен шаблон</w:t>
            </w:r>
          </w:p>
        </w:tc>
        <w:tc>
          <w:tcPr/>
          <w:p>
            <w:pPr>
              <w:pStyle w:val="Compact"/>
            </w:pPr>
            <w:r>
              <w:rPr>
                <w:sz w:val="20"/>
                <w:szCs w:val="20"/>
              </w:rPr>
              <w:t xml:space="preserve">Тип класса указывает, что значение описывает программу финансирования.</w:t>
            </w:r>
          </w:p>
        </w:tc>
      </w:tr>
      <w:tr>
        <w:tc>
          <w:tcPr/>
          <w:p>
            <w:pPr>
              <w:pStyle w:val="Compact"/>
            </w:pPr>
            <w:r>
              <w:rPr>
                <w:rStyle w:val="VerbatimChar"/>
                <w:sz w:val="20"/>
                <w:szCs w:val="20"/>
              </w:rPr>
              <w:t xml:space="preserve">class:paymentProgram.value</w:t>
            </w:r>
          </w:p>
        </w:tc>
        <w:tc>
          <w:tcPr/>
          <w:p>
            <w:pPr>
              <w:pStyle w:val="Compact"/>
            </w:pPr>
            <w:r>
              <w:rPr>
                <w:sz w:val="20"/>
                <w:szCs w:val="20"/>
              </w:rPr>
              <w:t xml:space="preserve">Добавлена привязка</w:t>
            </w:r>
          </w:p>
        </w:tc>
        <w:tc>
          <w:tcPr/>
          <w:p>
            <w:pPr>
              <w:pStyle w:val="Compact"/>
            </w:pPr>
            <w:r>
              <w:rPr>
                <w:sz w:val="20"/>
                <w:szCs w:val="20"/>
              </w:rPr>
              <w:t xml:space="preserve">Код программы финансирования выбирается из прикладного или ведомственного справочника.</w:t>
            </w:r>
          </w:p>
        </w:tc>
      </w:tr>
      <w:tr>
        <w:tc>
          <w:tcPr/>
          <w:p>
            <w:pPr>
              <w:pStyle w:val="Compact"/>
            </w:pPr>
            <w:r>
              <w:rPr>
                <w:rStyle w:val="VerbatimChar"/>
                <w:sz w:val="20"/>
                <w:szCs w:val="20"/>
              </w:rPr>
              <w:t xml:space="preserve">period.start</w:t>
            </w:r>
          </w:p>
        </w:tc>
        <w:tc>
          <w:tcPr/>
          <w:p>
            <w:pPr>
              <w:pStyle w:val="Compact"/>
            </w:pPr>
            <w:r>
              <w:rPr>
                <w:sz w:val="20"/>
                <w:szCs w:val="20"/>
              </w:rPr>
              <w:t xml:space="preserve">Уточнено заполнение</w:t>
            </w:r>
          </w:p>
        </w:tc>
        <w:tc>
          <w:tcPr/>
          <w:p>
            <w:pPr>
              <w:pStyle w:val="Compact"/>
            </w:pPr>
            <w:r>
              <w:rPr>
                <w:sz w:val="20"/>
                <w:szCs w:val="20"/>
              </w:rPr>
              <w:t xml:space="preserve">При изменении программы финансирования указывается дата начала действия новой программы.</w:t>
            </w:r>
          </w:p>
        </w:tc>
      </w:tr>
    </w:tbl>
    <w:bookmarkEnd w:id="126"/>
    <w:bookmarkStart w:id="127" w:name="X7e3bc53a13010eea1b7abfc4bfba43fc04c6290"/>
    <w:p>
      <w:pPr>
        <w:pStyle w:val="Heading3"/>
      </w:pPr>
      <w:r>
        <w:t xml:space="preserve">Б.8 Профиль документа</w:t>
      </w:r>
      <w:r>
        <w:t xml:space="preserve"> </w:t>
      </w:r>
      <w:r>
        <w:rPr>
          <w:rStyle w:val="VerbatimChar"/>
        </w:rPr>
        <w:t xml:space="preserve">VMP_DocumentReference</w:t>
      </w:r>
    </w:p>
    <w:p>
      <w:pPr>
        <w:pStyle w:val="FirstParagraph"/>
        <w:jc w:val="both"/>
        <w:spacing w:before="180" w:after="0" w:line="276" w:lineRule="auto"/>
      </w:pPr>
      <w:r>
        <w:rPr>
          <w:rFonts w:ascii="Times New Roman" w:hAnsi="Times New Roman" w:cs="Times New Roman" w:eastAsia="Times New Roman"/>
          <w:sz w:val="24"/>
          <w:szCs w:val="24"/>
        </w:rPr>
        <w:t xml:space="preserve">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описывает документы, связанные с заявкой: направление, протокол врачебной комиссии, талон N 2, выписной эпикриз и иные медицинские документы.</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При получении актуального документа используется</w:t>
            </w:r>
            <w:r>
              <w:rPr>
                <w:sz w:val="20"/>
                <w:szCs w:val="20"/>
              </w:rPr>
              <w:t xml:space="preserve"> </w:t>
            </w:r>
            <w:r>
              <w:rPr>
                <w:rStyle w:val="VerbatimChar"/>
                <w:sz w:val="20"/>
                <w:szCs w:val="20"/>
              </w:rPr>
              <w:t xml:space="preserve">current</w:t>
            </w:r>
            <w:r>
              <w:rPr>
                <w:sz w:val="20"/>
                <w:szCs w:val="20"/>
              </w:rPr>
              <w:t xml:space="preserve">; при замещении предыдущей версии используется</w:t>
            </w:r>
            <w:r>
              <w:rPr>
                <w:sz w:val="20"/>
                <w:szCs w:val="20"/>
              </w:rPr>
              <w:t xml:space="preserve"> </w:t>
            </w:r>
            <w:r>
              <w:rPr>
                <w:rStyle w:val="VerbatimChar"/>
                <w:sz w:val="20"/>
                <w:szCs w:val="20"/>
              </w:rPr>
              <w:t xml:space="preserve">superseded</w:t>
            </w:r>
            <w:r>
              <w:rPr>
                <w:sz w:val="20"/>
                <w:szCs w:val="20"/>
              </w:rPr>
              <w:t xml:space="preserve">.</w:t>
            </w:r>
          </w:p>
        </w:tc>
      </w:tr>
      <w:tr>
        <w:tc>
          <w:tcPr/>
          <w:p>
            <w:pPr>
              <w:pStyle w:val="Compact"/>
            </w:pPr>
            <w:r>
              <w:rPr>
                <w:rStyle w:val="VerbatimChar"/>
                <w:sz w:val="20"/>
                <w:szCs w:val="20"/>
              </w:rPr>
              <w:t xml:space="preserve">identifier:misNumber</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в передающей МИС указывается, если документ получен из МИС.</w:t>
            </w:r>
          </w:p>
        </w:tc>
      </w:tr>
      <w:tr>
        <w:tc>
          <w:tcPr/>
          <w:p>
            <w:pPr>
              <w:pStyle w:val="Compact"/>
            </w:pPr>
            <w:r>
              <w:rPr>
                <w:rStyle w:val="VerbatimChar"/>
                <w:sz w:val="20"/>
                <w:szCs w:val="20"/>
              </w:rPr>
              <w:t xml:space="preserve">identifier:remd</w:t>
            </w:r>
          </w:p>
        </w:tc>
        <w:tc>
          <w:tcPr/>
          <w:p>
            <w:pPr>
              <w:pStyle w:val="Compact"/>
            </w:pPr>
            <w:r>
              <w:rPr>
                <w:sz w:val="20"/>
                <w:szCs w:val="20"/>
              </w:rPr>
              <w:t xml:space="preserve">Добавлен срез</w:t>
            </w:r>
          </w:p>
        </w:tc>
        <w:tc>
          <w:tcPr/>
          <w:p>
            <w:pPr>
              <w:pStyle w:val="Compact"/>
            </w:pPr>
            <w:r>
              <w:rPr>
                <w:sz w:val="20"/>
                <w:szCs w:val="20"/>
              </w:rPr>
              <w:t xml:space="preserve">Идентификатор документа в РЭМД обязателен, если документ получен из РЭМД.</w:t>
            </w:r>
          </w:p>
        </w:tc>
      </w:tr>
      <w:tr>
        <w:tc>
          <w:tcPr/>
          <w:p>
            <w:pPr>
              <w:pStyle w:val="Compact"/>
            </w:pPr>
            <w:r>
              <w:rPr>
                <w:rStyle w:val="VerbatimChar"/>
                <w:sz w:val="20"/>
                <w:szCs w:val="20"/>
              </w:rPr>
              <w:t xml:space="preserve">version</w:t>
            </w:r>
          </w:p>
        </w:tc>
        <w:tc>
          <w:tcPr/>
          <w:p>
            <w:pPr>
              <w:pStyle w:val="Compact"/>
            </w:pPr>
            <w:r>
              <w:rPr>
                <w:sz w:val="20"/>
                <w:szCs w:val="20"/>
              </w:rPr>
              <w:t xml:space="preserve">Уточнено заполнение</w:t>
            </w:r>
          </w:p>
        </w:tc>
        <w:tc>
          <w:tcPr/>
          <w:p>
            <w:pPr>
              <w:pStyle w:val="Compact"/>
            </w:pPr>
            <w:r>
              <w:rPr>
                <w:sz w:val="20"/>
                <w:szCs w:val="20"/>
              </w:rPr>
              <w:t xml:space="preserve">При наличии версии документа она передается в</w:t>
            </w:r>
            <w:r>
              <w:rPr>
                <w:sz w:val="20"/>
                <w:szCs w:val="20"/>
              </w:rPr>
              <w:t xml:space="preserve"> </w:t>
            </w:r>
            <w:r>
              <w:rPr>
                <w:rStyle w:val="VerbatimChar"/>
                <w:sz w:val="20"/>
                <w:szCs w:val="20"/>
              </w:rPr>
              <w:t xml:space="preserve">DocumentReference.version</w:t>
            </w:r>
            <w:r>
              <w:rPr>
                <w:sz w:val="20"/>
                <w:szCs w:val="20"/>
              </w:rPr>
              <w:t xml:space="preserve">.</w:t>
            </w:r>
          </w:p>
        </w:tc>
      </w:tr>
      <w:tr>
        <w:tc>
          <w:tcPr/>
          <w:p>
            <w:pPr>
              <w:pStyle w:val="Compact"/>
            </w:pPr>
            <w:r>
              <w:rPr>
                <w:rStyle w:val="VerbatimChar"/>
                <w:sz w:val="20"/>
                <w:szCs w:val="20"/>
              </w:rPr>
              <w:t xml:space="preserve">basedOn:serviceRequest</w:t>
            </w:r>
          </w:p>
        </w:tc>
        <w:tc>
          <w:tcPr/>
          <w:p>
            <w:pPr>
              <w:pStyle w:val="Compact"/>
            </w:pPr>
            <w:r>
              <w:rPr>
                <w:sz w:val="20"/>
                <w:szCs w:val="20"/>
              </w:rPr>
              <w:t xml:space="preserve">Добавлен срез</w:t>
            </w:r>
          </w:p>
        </w:tc>
        <w:tc>
          <w:tcPr/>
          <w:p>
            <w:pPr>
              <w:pStyle w:val="Compact"/>
            </w:pPr>
            <w:r>
              <w:rPr>
                <w:sz w:val="20"/>
                <w:szCs w:val="20"/>
              </w:rPr>
              <w:t xml:space="preserve">Документ связывается с заявкой</w:t>
            </w:r>
            <w:r>
              <w:rPr>
                <w:sz w:val="20"/>
                <w:szCs w:val="20"/>
              </w:rPr>
              <w:t xml:space="preserve"> </w:t>
            </w:r>
            <w:r>
              <w:rPr>
                <w:rStyle w:val="VerbatimChar"/>
                <w:sz w:val="20"/>
                <w:szCs w:val="20"/>
              </w:rPr>
              <w:t xml:space="preserve">VMP_ServiceRequest</w:t>
            </w:r>
            <w:r>
              <w:rPr>
                <w:sz w:val="20"/>
                <w:szCs w:val="20"/>
              </w:rPr>
              <w:t xml:space="preserve">.</w:t>
            </w:r>
          </w:p>
        </w:tc>
      </w:tr>
      <w:tr>
        <w:tc>
          <w:tcPr/>
          <w:p>
            <w:pPr>
              <w:pStyle w:val="Compact"/>
            </w:pPr>
            <w:r>
              <w:rPr>
                <w:rStyle w:val="VerbatimChar"/>
                <w:sz w:val="20"/>
                <w:szCs w:val="20"/>
              </w:rPr>
              <w:t xml:space="preserve">basedOn:encounter</w:t>
            </w:r>
          </w:p>
        </w:tc>
        <w:tc>
          <w:tcPr/>
          <w:p>
            <w:pPr>
              <w:pStyle w:val="Compact"/>
            </w:pPr>
            <w:r>
              <w:rPr>
                <w:sz w:val="20"/>
                <w:szCs w:val="20"/>
              </w:rPr>
              <w:t xml:space="preserve">Добавлен срез</w:t>
            </w:r>
          </w:p>
        </w:tc>
        <w:tc>
          <w:tcPr/>
          <w:p>
            <w:pPr>
              <w:pStyle w:val="Compact"/>
            </w:pPr>
            <w:r>
              <w:rPr>
                <w:sz w:val="20"/>
                <w:szCs w:val="20"/>
              </w:rPr>
              <w:t xml:space="preserve">Протокол ВК или выписной эпикриз может быть связан с соответствующим</w:t>
            </w:r>
            <w:r>
              <w:rPr>
                <w:sz w:val="20"/>
                <w:szCs w:val="20"/>
              </w:rPr>
              <w:t xml:space="preserve"> </w:t>
            </w:r>
            <w:r>
              <w:rPr>
                <w:rStyle w:val="VerbatimChar"/>
                <w:sz w:val="20"/>
                <w:szCs w:val="20"/>
              </w:rPr>
              <w:t xml:space="preserve">VMP_Encounter</w:t>
            </w:r>
            <w:r>
              <w:rPr>
                <w:sz w:val="20"/>
                <w:szCs w:val="20"/>
              </w:rPr>
              <w:t xml:space="preserve">.</w:t>
            </w:r>
          </w:p>
        </w:tc>
      </w:tr>
      <w:tr>
        <w:tc>
          <w:tcPr/>
          <w:p>
            <w:pPr>
              <w:pStyle w:val="Compact"/>
            </w:pPr>
            <w:r>
              <w:rPr>
                <w:rStyle w:val="VerbatimChar"/>
                <w:sz w:val="20"/>
                <w:szCs w:val="20"/>
              </w:rPr>
              <w:t xml:space="preserve">type</w:t>
            </w:r>
          </w:p>
        </w:tc>
        <w:tc>
          <w:tcPr/>
          <w:p>
            <w:pPr>
              <w:pStyle w:val="Compact"/>
            </w:pPr>
            <w:r>
              <w:rPr>
                <w:sz w:val="20"/>
                <w:szCs w:val="20"/>
              </w:rPr>
              <w:t xml:space="preserve">Ограничена кратность</w:t>
            </w:r>
          </w:p>
        </w:tc>
        <w:tc>
          <w:tcPr/>
          <w:p>
            <w:pPr>
              <w:pStyle w:val="Compact"/>
            </w:pPr>
            <w:r>
              <w:rPr>
                <w:sz w:val="20"/>
                <w:szCs w:val="20"/>
              </w:rPr>
              <w:t xml:space="preserve">Тип документа обязателен.</w:t>
            </w:r>
          </w:p>
        </w:tc>
      </w:tr>
      <w:tr>
        <w:tc>
          <w:tcPr/>
          <w:p>
            <w:pPr>
              <w:pStyle w:val="Compact"/>
            </w:pPr>
            <w:r>
              <w:rPr>
                <w:rStyle w:val="VerbatimChar"/>
                <w:sz w:val="20"/>
                <w:szCs w:val="20"/>
              </w:rPr>
              <w:t xml:space="preserve">type.coding</w:t>
            </w:r>
          </w:p>
        </w:tc>
        <w:tc>
          <w:tcPr/>
          <w:p>
            <w:pPr>
              <w:pStyle w:val="Compact"/>
            </w:pPr>
            <w:r>
              <w:rPr>
                <w:sz w:val="20"/>
                <w:szCs w:val="20"/>
              </w:rPr>
              <w:t xml:space="preserve">Добавлена привязка</w:t>
            </w:r>
          </w:p>
        </w:tc>
        <w:tc>
          <w:tcPr/>
          <w:p>
            <w:pPr>
              <w:pStyle w:val="Compact"/>
            </w:pPr>
            <w:r>
              <w:rPr>
                <w:sz w:val="20"/>
                <w:szCs w:val="20"/>
              </w:rPr>
              <w:t xml:space="preserve">Тип документа кодируется по справочнику видов медицинской документации.</w:t>
            </w:r>
          </w:p>
        </w:tc>
      </w:tr>
      <w:tr>
        <w:tc>
          <w:tcPr/>
          <w:p>
            <w:pPr>
              <w:pStyle w:val="Compact"/>
            </w:pPr>
            <w:r>
              <w:rPr>
                <w:rStyle w:val="VerbatimChar"/>
                <w:sz w:val="20"/>
                <w:szCs w:val="20"/>
              </w:rPr>
              <w:t xml:space="preserve">author</w:t>
            </w:r>
          </w:p>
        </w:tc>
        <w:tc>
          <w:tcPr/>
          <w:p>
            <w:pPr>
              <w:pStyle w:val="Compact"/>
            </w:pPr>
            <w:r>
              <w:rPr>
                <w:sz w:val="20"/>
                <w:szCs w:val="20"/>
              </w:rPr>
              <w:t xml:space="preserve">Ограничен тип</w:t>
            </w:r>
          </w:p>
        </w:tc>
        <w:tc>
          <w:tcPr/>
          <w:p>
            <w:pPr>
              <w:pStyle w:val="Compact"/>
            </w:pPr>
            <w:r>
              <w:rPr>
                <w:sz w:val="20"/>
                <w:szCs w:val="20"/>
              </w:rPr>
              <w:t xml:space="preserve">Автором документа указывается организация, сформировавшая документ.</w:t>
            </w:r>
          </w:p>
        </w:tc>
      </w:tr>
      <w:tr>
        <w:tc>
          <w:tcPr/>
          <w:p>
            <w:pPr>
              <w:pStyle w:val="Compact"/>
            </w:pPr>
            <w:r>
              <w:rPr>
                <w:rStyle w:val="VerbatimChar"/>
                <w:sz w:val="20"/>
                <w:szCs w:val="20"/>
              </w:rPr>
              <w:t xml:space="preserve">content.attachment</w:t>
            </w:r>
          </w:p>
        </w:tc>
        <w:tc>
          <w:tcPr/>
          <w:p>
            <w:pPr>
              <w:pStyle w:val="Compact"/>
            </w:pPr>
            <w:r>
              <w:rPr>
                <w:sz w:val="20"/>
                <w:szCs w:val="20"/>
              </w:rPr>
              <w:t xml:space="preserve">Ограничена кратность</w:t>
            </w:r>
          </w:p>
        </w:tc>
        <w:tc>
          <w:tcPr/>
          <w:p>
            <w:pPr>
              <w:pStyle w:val="Compact"/>
            </w:pPr>
            <w:r>
              <w:rPr>
                <w:sz w:val="20"/>
                <w:szCs w:val="20"/>
              </w:rPr>
              <w:t xml:space="preserve">Для передаваемого документа обязательно описание вложения или ссылки на него в соответствии с выбранным способом обмена.</w:t>
            </w:r>
          </w:p>
        </w:tc>
      </w:tr>
    </w:tbl>
    <w:bookmarkEnd w:id="127"/>
    <w:bookmarkStart w:id="128" w:name="X7875ad82d07a6b996c7689b692884166063253d"/>
    <w:p>
      <w:pPr>
        <w:pStyle w:val="Heading3"/>
      </w:pPr>
      <w:r>
        <w:t xml:space="preserve">Б.9 Профиль события оказания помощи</w:t>
      </w:r>
      <w:r>
        <w:t xml:space="preserve"> </w:t>
      </w:r>
      <w:r>
        <w:rPr>
          <w:rStyle w:val="VerbatimChar"/>
        </w:rPr>
        <w:t xml:space="preserve">VMP_Encounter</w:t>
      </w:r>
    </w:p>
    <w:p>
      <w:pPr>
        <w:pStyle w:val="FirstParagraph"/>
        <w:jc w:val="both"/>
        <w:spacing w:before="180" w:after="0" w:line="276" w:lineRule="auto"/>
      </w:pPr>
      <w:r>
        <w:rPr>
          <w:rFonts w:ascii="Times New Roman" w:hAnsi="Times New Roman" w:cs="Times New Roman" w:eastAsia="Times New Roman"/>
          <w:sz w:val="24"/>
          <w:szCs w:val="24"/>
        </w:rPr>
        <w:t xml:space="preserve">В примере профиль</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используется для двух близких видов событий: врачебной комиссии и плановой или фактической госпитализации. При необходимости они могут быть оформлены как два отдельных профиля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VMP_Encounter_VK</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VMP_Encounter_Hospitalization</w:t>
      </w:r>
      <w:r>
        <w:rPr>
          <w:rFonts w:ascii="Times New Roman" w:hAnsi="Times New Roman" w:cs="Times New Roman" w:eastAsia="Times New Roman"/>
          <w:sz w:val="24"/>
          <w:szCs w:val="24"/>
        </w:rPr>
        <w:t xml:space="preserve">.</w:t>
      </w:r>
    </w:p>
    <w:tbl>
      <w:tblPr>
        <w:tblStyle w:val="Table"/>
        <w:tblW w:type="auto" w:w="0"/>
        <w:tblLook w:firstRow="1" w:lastRow="0" w:firstColumn="0" w:lastColumn="0" w:noHBand="0" w:noVBand="0" w:val="0020"/>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2640"/>
        <w:gridCol w:w="2640"/>
        <w:gridCol w:w="2640"/>
      </w:tblGrid>
      <w:tr>
        <w:trPr>
          <w:tblHeader w:val="on"/>
        </w:trPr>
        <w:tc>
          <w:tcPr/>
          <w:p>
            <w:pPr>
              <w:pStyle w:val="Compact"/>
            </w:pPr>
            <w:r>
              <w:rPr>
                <w:sz w:val="20"/>
                <w:szCs w:val="20"/>
              </w:rPr>
              <w:t xml:space="preserve">Элемент</w:t>
            </w:r>
          </w:p>
        </w:tc>
        <w:tc>
          <w:tcPr/>
          <w:p>
            <w:pPr>
              <w:pStyle w:val="Compact"/>
            </w:pPr>
            <w:r>
              <w:rPr>
                <w:sz w:val="20"/>
                <w:szCs w:val="20"/>
              </w:rPr>
              <w:t xml:space="preserve">Механизм уточнения</w:t>
            </w:r>
          </w:p>
        </w:tc>
        <w:tc>
          <w:tcPr/>
          <w:p>
            <w:pPr>
              <w:pStyle w:val="Compact"/>
            </w:pPr>
            <w:r>
              <w:rPr>
                <w:sz w:val="20"/>
                <w:szCs w:val="20"/>
              </w:rPr>
              <w:t xml:space="preserve">Требование</w:t>
            </w:r>
          </w:p>
        </w:tc>
      </w:tr>
      <w:tr>
        <w:tc>
          <w:tcPr/>
          <w:p>
            <w:pPr>
              <w:pStyle w:val="Compact"/>
            </w:pPr>
            <w:r>
              <w:rPr>
                <w:rStyle w:val="VerbatimChar"/>
                <w:sz w:val="20"/>
                <w:szCs w:val="20"/>
              </w:rPr>
              <w:t xml:space="preserve">status</w:t>
            </w:r>
          </w:p>
        </w:tc>
        <w:tc>
          <w:tcPr/>
          <w:p>
            <w:pPr>
              <w:pStyle w:val="Compact"/>
            </w:pPr>
            <w:r>
              <w:rPr>
                <w:sz w:val="20"/>
                <w:szCs w:val="20"/>
              </w:rPr>
              <w:t xml:space="preserve">Добавлена привязка</w:t>
            </w:r>
          </w:p>
        </w:tc>
        <w:tc>
          <w:tcPr/>
          <w:p>
            <w:pPr>
              <w:pStyle w:val="Compact"/>
            </w:pPr>
            <w:r>
              <w:rPr>
                <w:sz w:val="20"/>
                <w:szCs w:val="20"/>
              </w:rPr>
              <w:t xml:space="preserve">Для врачебной комиссии используется завершенное состояние; для госпитализации используются состояния планирования, выполнения, завершения или отмены.</w:t>
            </w:r>
          </w:p>
        </w:tc>
      </w:tr>
      <w:tr>
        <w:tc>
          <w:tcPr/>
          <w:p>
            <w:pPr>
              <w:pStyle w:val="Compact"/>
            </w:pPr>
            <w:r>
              <w:rPr>
                <w:rStyle w:val="VerbatimChar"/>
                <w:sz w:val="20"/>
                <w:szCs w:val="20"/>
              </w:rPr>
              <w:t xml:space="preserve">basedOn</w:t>
            </w:r>
          </w:p>
        </w:tc>
        <w:tc>
          <w:tcPr/>
          <w:p>
            <w:pPr>
              <w:pStyle w:val="Compact"/>
            </w:pPr>
            <w:r>
              <w:rPr>
                <w:sz w:val="20"/>
                <w:szCs w:val="20"/>
              </w:rPr>
              <w:t xml:space="preserve">Ограничен тип</w:t>
            </w:r>
          </w:p>
        </w:tc>
        <w:tc>
          <w:tcPr/>
          <w:p>
            <w:pPr>
              <w:pStyle w:val="Compact"/>
            </w:pPr>
            <w:r>
              <w:rPr>
                <w:sz w:val="20"/>
                <w:szCs w:val="20"/>
              </w:rPr>
              <w:t xml:space="preserve">Ссылка должна указывать на заявку</w:t>
            </w:r>
            <w:r>
              <w:rPr>
                <w:sz w:val="20"/>
                <w:szCs w:val="20"/>
              </w:rPr>
              <w:t xml:space="preserve"> </w:t>
            </w:r>
            <w:r>
              <w:rPr>
                <w:rStyle w:val="VerbatimChar"/>
                <w:sz w:val="20"/>
                <w:szCs w:val="20"/>
              </w:rPr>
              <w:t xml:space="preserve">VMP_ServiceRequest</w:t>
            </w:r>
            <w:r>
              <w:rPr>
                <w:sz w:val="20"/>
                <w:szCs w:val="20"/>
              </w:rPr>
              <w:t xml:space="preserve">.</w:t>
            </w:r>
          </w:p>
        </w:tc>
      </w:tr>
      <w:tr>
        <w:tc>
          <w:tcPr/>
          <w:p>
            <w:pPr>
              <w:pStyle w:val="Compact"/>
            </w:pPr>
            <w:r>
              <w:rPr>
                <w:rStyle w:val="VerbatimChar"/>
                <w:sz w:val="20"/>
                <w:szCs w:val="20"/>
              </w:rPr>
              <w:t xml:space="preserve">serviceProvider</w:t>
            </w:r>
          </w:p>
        </w:tc>
        <w:tc>
          <w:tcPr/>
          <w:p>
            <w:pPr>
              <w:pStyle w:val="Compact"/>
            </w:pPr>
            <w:r>
              <w:rPr>
                <w:sz w:val="20"/>
                <w:szCs w:val="20"/>
              </w:rPr>
              <w:t xml:space="preserve">Ограничен тип</w:t>
            </w:r>
          </w:p>
        </w:tc>
        <w:tc>
          <w:tcPr/>
          <w:p>
            <w:pPr>
              <w:pStyle w:val="Compact"/>
            </w:pPr>
            <w:r>
              <w:rPr>
                <w:sz w:val="20"/>
                <w:szCs w:val="20"/>
              </w:rPr>
              <w:t xml:space="preserve">Указывается организация, проводящая врачебную комиссию или оказывающая ВМП.</w:t>
            </w:r>
          </w:p>
        </w:tc>
      </w:tr>
      <w:tr>
        <w:tc>
          <w:tcPr/>
          <w:p>
            <w:pPr>
              <w:pStyle w:val="Compact"/>
            </w:pPr>
            <w:r>
              <w:rPr>
                <w:rStyle w:val="VerbatimChar"/>
                <w:sz w:val="20"/>
                <w:szCs w:val="20"/>
              </w:rPr>
              <w:t xml:space="preserve">diagnosis.condition</w:t>
            </w:r>
          </w:p>
        </w:tc>
        <w:tc>
          <w:tcPr/>
          <w:p>
            <w:pPr>
              <w:pStyle w:val="Compact"/>
            </w:pPr>
            <w:r>
              <w:rPr>
                <w:sz w:val="20"/>
                <w:szCs w:val="20"/>
              </w:rPr>
              <w:t xml:space="preserve">Ограничен тип</w:t>
            </w:r>
          </w:p>
        </w:tc>
        <w:tc>
          <w:tcPr/>
          <w:p>
            <w:pPr>
              <w:pStyle w:val="Compact"/>
            </w:pPr>
            <w:r>
              <w:rPr>
                <w:sz w:val="20"/>
                <w:szCs w:val="20"/>
              </w:rPr>
              <w:t xml:space="preserve">Диагноз указывается ссылкой на</w:t>
            </w:r>
            <w:r>
              <w:rPr>
                <w:sz w:val="20"/>
                <w:szCs w:val="20"/>
              </w:rPr>
              <w:t xml:space="preserve"> </w:t>
            </w:r>
            <w:r>
              <w:rPr>
                <w:rStyle w:val="VerbatimChar"/>
                <w:sz w:val="20"/>
                <w:szCs w:val="20"/>
              </w:rPr>
              <w:t xml:space="preserve">VMP_Condition</w:t>
            </w:r>
            <w:r>
              <w:rPr>
                <w:sz w:val="20"/>
                <w:szCs w:val="20"/>
              </w:rPr>
              <w:t xml:space="preserve">.</w:t>
            </w:r>
          </w:p>
        </w:tc>
      </w:tr>
      <w:tr>
        <w:tc>
          <w:tcPr/>
          <w:p>
            <w:pPr>
              <w:pStyle w:val="Compact"/>
            </w:pPr>
            <w:r>
              <w:rPr>
                <w:rStyle w:val="VerbatimChar"/>
                <w:sz w:val="20"/>
                <w:szCs w:val="20"/>
              </w:rPr>
              <w:t xml:space="preserve">actualPeriod</w:t>
            </w:r>
          </w:p>
        </w:tc>
        <w:tc>
          <w:tcPr/>
          <w:p>
            <w:pPr>
              <w:pStyle w:val="Compact"/>
            </w:pPr>
            <w:r>
              <w:rPr>
                <w:sz w:val="20"/>
                <w:szCs w:val="20"/>
              </w:rPr>
              <w:t xml:space="preserve">Уточнено заполнение</w:t>
            </w:r>
          </w:p>
        </w:tc>
        <w:tc>
          <w:tcPr/>
          <w:p>
            <w:pPr>
              <w:pStyle w:val="Compact"/>
            </w:pPr>
            <w:r>
              <w:rPr>
                <w:sz w:val="20"/>
                <w:szCs w:val="20"/>
              </w:rPr>
              <w:t xml:space="preserve">Для врачебной комиссии указывается дата проведения; для госпитализации фактический период лечения.</w:t>
            </w:r>
          </w:p>
        </w:tc>
      </w:tr>
      <w:tr>
        <w:tc>
          <w:tcPr/>
          <w:p>
            <w:pPr>
              <w:pStyle w:val="Compact"/>
            </w:pPr>
            <w:r>
              <w:rPr>
                <w:rStyle w:val="VerbatimChar"/>
                <w:sz w:val="20"/>
                <w:szCs w:val="20"/>
              </w:rPr>
              <w:t xml:space="preserve">extension:decision</w:t>
            </w:r>
          </w:p>
        </w:tc>
        <w:tc>
          <w:tcPr/>
          <w:p>
            <w:pPr>
              <w:pStyle w:val="Compact"/>
            </w:pPr>
            <w:r>
              <w:rPr>
                <w:sz w:val="20"/>
                <w:szCs w:val="20"/>
              </w:rPr>
              <w:t xml:space="preserve">Добавлено расширение</w:t>
            </w:r>
          </w:p>
        </w:tc>
        <w:tc>
          <w:tcPr/>
          <w:p>
            <w:pPr>
              <w:pStyle w:val="Compact"/>
            </w:pPr>
            <w:r>
              <w:rPr>
                <w:sz w:val="20"/>
                <w:szCs w:val="20"/>
              </w:rPr>
              <w:t xml:space="preserve">Для врачебной комиссии передаются сведения о решении.</w:t>
            </w:r>
          </w:p>
        </w:tc>
      </w:tr>
      <w:tr>
        <w:tc>
          <w:tcPr/>
          <w:p>
            <w:pPr>
              <w:pStyle w:val="Compact"/>
            </w:pPr>
            <w:r>
              <w:rPr>
                <w:rStyle w:val="VerbatimChar"/>
                <w:sz w:val="20"/>
                <w:szCs w:val="20"/>
              </w:rPr>
              <w:t xml:space="preserve">extension:decision.type</w:t>
            </w:r>
          </w:p>
        </w:tc>
        <w:tc>
          <w:tcPr/>
          <w:p>
            <w:pPr>
              <w:pStyle w:val="Compact"/>
            </w:pPr>
            <w:r>
              <w:rPr>
                <w:sz w:val="20"/>
                <w:szCs w:val="20"/>
              </w:rPr>
              <w:t xml:space="preserve">Добавлена привязка</w:t>
            </w:r>
          </w:p>
        </w:tc>
        <w:tc>
          <w:tcPr/>
          <w:p>
            <w:pPr>
              <w:pStyle w:val="Compact"/>
            </w:pPr>
            <w:r>
              <w:rPr>
                <w:sz w:val="20"/>
                <w:szCs w:val="20"/>
              </w:rPr>
              <w:t xml:space="preserve">Тип решения кодируется справочником решений ВК: положительное, отрицательное, требуются уточнения.</w:t>
            </w:r>
          </w:p>
        </w:tc>
      </w:tr>
      <w:tr>
        <w:tc>
          <w:tcPr/>
          <w:p>
            <w:pPr>
              <w:pStyle w:val="Compact"/>
            </w:pPr>
            <w:r>
              <w:rPr>
                <w:rStyle w:val="VerbatimChar"/>
                <w:sz w:val="20"/>
                <w:szCs w:val="20"/>
              </w:rPr>
              <w:t xml:space="preserve">extension:decision.refuseReason</w:t>
            </w:r>
          </w:p>
        </w:tc>
        <w:tc>
          <w:tcPr/>
          <w:p>
            <w:pPr>
              <w:pStyle w:val="Compact"/>
            </w:pPr>
            <w:r>
              <w:rPr>
                <w:sz w:val="20"/>
                <w:szCs w:val="20"/>
              </w:rPr>
              <w:t xml:space="preserve">Добавлена привязка</w:t>
            </w:r>
          </w:p>
        </w:tc>
        <w:tc>
          <w:tcPr/>
          <w:p>
            <w:pPr>
              <w:pStyle w:val="Compact"/>
            </w:pPr>
            <w:r>
              <w:rPr>
                <w:sz w:val="20"/>
                <w:szCs w:val="20"/>
              </w:rPr>
              <w:t xml:space="preserve">Причина отказа указывается при отрицательном решении ВК.</w:t>
            </w:r>
          </w:p>
        </w:tc>
      </w:tr>
      <w:tr>
        <w:tc>
          <w:tcPr/>
          <w:p>
            <w:pPr>
              <w:pStyle w:val="Compact"/>
            </w:pPr>
            <w:r>
              <w:rPr>
                <w:rStyle w:val="VerbatimChar"/>
                <w:sz w:val="20"/>
                <w:szCs w:val="20"/>
              </w:rPr>
              <w:t xml:space="preserve">extension:decision.text</w:t>
            </w:r>
          </w:p>
        </w:tc>
        <w:tc>
          <w:tcPr/>
          <w:p>
            <w:pPr>
              <w:pStyle w:val="Compact"/>
            </w:pPr>
            <w:r>
              <w:rPr>
                <w:sz w:val="20"/>
                <w:szCs w:val="20"/>
              </w:rPr>
              <w:t xml:space="preserve">Уточнено заполнение</w:t>
            </w:r>
          </w:p>
        </w:tc>
        <w:tc>
          <w:tcPr/>
          <w:p>
            <w:pPr>
              <w:pStyle w:val="Compact"/>
            </w:pPr>
            <w:r>
              <w:rPr>
                <w:sz w:val="20"/>
                <w:szCs w:val="20"/>
              </w:rPr>
              <w:t xml:space="preserve">Допускается текст решения или указания о необходимых уточнениях заявки.</w:t>
            </w:r>
          </w:p>
        </w:tc>
      </w:tr>
      <w:tr>
        <w:tc>
          <w:tcPr/>
          <w:p>
            <w:pPr>
              <w:pStyle w:val="Compact"/>
            </w:pPr>
            <w:r>
              <w:rPr>
                <w:rStyle w:val="VerbatimChar"/>
                <w:sz w:val="20"/>
                <w:szCs w:val="20"/>
              </w:rPr>
              <w:t xml:space="preserve">extension:plannedPeriod</w:t>
            </w:r>
          </w:p>
        </w:tc>
        <w:tc>
          <w:tcPr/>
          <w:p>
            <w:pPr>
              <w:pStyle w:val="Compact"/>
            </w:pPr>
            <w:r>
              <w:rPr>
                <w:sz w:val="20"/>
                <w:szCs w:val="20"/>
              </w:rPr>
              <w:t xml:space="preserve">Добавлено расширение</w:t>
            </w:r>
          </w:p>
        </w:tc>
        <w:tc>
          <w:tcPr/>
          <w:p>
            <w:pPr>
              <w:pStyle w:val="Compact"/>
            </w:pPr>
            <w:r>
              <w:rPr>
                <w:sz w:val="20"/>
                <w:szCs w:val="20"/>
              </w:rPr>
              <w:t xml:space="preserve">Для планируемой госпитализации передается преслот или планируемый период начала.</w:t>
            </w:r>
          </w:p>
        </w:tc>
      </w:tr>
      <w:tr>
        <w:tc>
          <w:tcPr/>
          <w:p>
            <w:pPr>
              <w:pStyle w:val="Compact"/>
            </w:pPr>
            <w:r>
              <w:rPr>
                <w:rStyle w:val="VerbatimChar"/>
                <w:sz w:val="20"/>
                <w:szCs w:val="20"/>
              </w:rPr>
              <w:t xml:space="preserve">plannedStartDate</w:t>
            </w:r>
          </w:p>
        </w:tc>
        <w:tc>
          <w:tcPr/>
          <w:p>
            <w:pPr>
              <w:pStyle w:val="Compact"/>
            </w:pPr>
            <w:r>
              <w:rPr>
                <w:sz w:val="20"/>
                <w:szCs w:val="20"/>
              </w:rPr>
              <w:t xml:space="preserve">Уточнено заполнение</w:t>
            </w:r>
          </w:p>
        </w:tc>
        <w:tc>
          <w:tcPr/>
          <w:p>
            <w:pPr>
              <w:pStyle w:val="Compact"/>
            </w:pPr>
            <w:r>
              <w:rPr>
                <w:sz w:val="20"/>
                <w:szCs w:val="20"/>
              </w:rPr>
              <w:t xml:space="preserve">Указывается планируемая дата госпитализации, если она определена.</w:t>
            </w:r>
          </w:p>
        </w:tc>
      </w:tr>
      <w:tr>
        <w:tc>
          <w:tcPr/>
          <w:p>
            <w:pPr>
              <w:pStyle w:val="Compact"/>
            </w:pPr>
            <w:r>
              <w:rPr>
                <w:rStyle w:val="VerbatimChar"/>
                <w:sz w:val="20"/>
                <w:szCs w:val="20"/>
              </w:rPr>
              <w:t xml:space="preserve">extension:startAttester</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медицинский работник или роль, подтвердившие начало госпитализации.</w:t>
            </w:r>
          </w:p>
        </w:tc>
      </w:tr>
      <w:tr>
        <w:tc>
          <w:tcPr/>
          <w:p>
            <w:pPr>
              <w:pStyle w:val="Compact"/>
            </w:pPr>
            <w:r>
              <w:rPr>
                <w:rStyle w:val="VerbatimChar"/>
                <w:sz w:val="20"/>
                <w:szCs w:val="20"/>
              </w:rPr>
              <w:t xml:space="preserve">extension:endAttester</w:t>
            </w:r>
          </w:p>
        </w:tc>
        <w:tc>
          <w:tcPr/>
          <w:p>
            <w:pPr>
              <w:pStyle w:val="Compact"/>
            </w:pPr>
            <w:r>
              <w:rPr>
                <w:sz w:val="20"/>
                <w:szCs w:val="20"/>
              </w:rPr>
              <w:t xml:space="preserve">Добавлено расширение</w:t>
            </w:r>
          </w:p>
        </w:tc>
        <w:tc>
          <w:tcPr/>
          <w:p>
            <w:pPr>
              <w:pStyle w:val="Compact"/>
            </w:pPr>
            <w:r>
              <w:rPr>
                <w:sz w:val="20"/>
                <w:szCs w:val="20"/>
              </w:rPr>
              <w:t xml:space="preserve">Указывается медицинский работник или роль, подтвердившие завершение госпитализации.</w:t>
            </w:r>
          </w:p>
        </w:tc>
      </w:tr>
      <w:tr>
        <w:tc>
          <w:tcPr/>
          <w:p>
            <w:pPr>
              <w:pStyle w:val="Compact"/>
            </w:pPr>
            <w:r>
              <w:rPr>
                <w:rStyle w:val="VerbatimChar"/>
                <w:sz w:val="20"/>
                <w:szCs w:val="20"/>
              </w:rPr>
              <w:t xml:space="preserve">extension:dischargeDocument</w:t>
            </w:r>
          </w:p>
        </w:tc>
        <w:tc>
          <w:tcPr/>
          <w:p>
            <w:pPr>
              <w:pStyle w:val="Compact"/>
            </w:pPr>
            <w:r>
              <w:rPr>
                <w:sz w:val="20"/>
                <w:szCs w:val="20"/>
              </w:rPr>
              <w:t xml:space="preserve">Добавлено расширение</w:t>
            </w:r>
          </w:p>
        </w:tc>
        <w:tc>
          <w:tcPr/>
          <w:p>
            <w:pPr>
              <w:pStyle w:val="Compact"/>
            </w:pPr>
            <w:r>
              <w:rPr>
                <w:sz w:val="20"/>
                <w:szCs w:val="20"/>
              </w:rPr>
              <w:t xml:space="preserve">Выписной эпикриз связывается с госпитализацией через</w:t>
            </w:r>
            <w:r>
              <w:rPr>
                <w:sz w:val="20"/>
                <w:szCs w:val="20"/>
              </w:rPr>
              <w:t xml:space="preserve"> </w:t>
            </w:r>
            <w:r>
              <w:rPr>
                <w:rStyle w:val="VerbatimChar"/>
                <w:sz w:val="20"/>
                <w:szCs w:val="20"/>
              </w:rPr>
              <w:t xml:space="preserve">VMP_DocumentReference</w:t>
            </w:r>
            <w:r>
              <w:rPr>
                <w:sz w:val="20"/>
                <w:szCs w:val="20"/>
              </w:rPr>
              <w:t xml:space="preserve">.</w:t>
            </w:r>
          </w:p>
        </w:tc>
      </w:tr>
    </w:tbl>
    <w:bookmarkEnd w:id="128"/>
    <w:bookmarkStart w:id="129" w:name="X26ef3e5e5eaa0b5de97c4f4711c841c5ba9ac4a"/>
    <w:p>
      <w:pPr>
        <w:pStyle w:val="Heading3"/>
      </w:pPr>
      <w:r>
        <w:t xml:space="preserve">Б.10 Пример изменения ресурсов при наступлении события</w:t>
      </w:r>
    </w:p>
    <w:p>
      <w:pPr>
        <w:pStyle w:val="FirstParagraph"/>
        <w:jc w:val="both"/>
        <w:spacing w:before="180" w:after="0" w:line="276" w:lineRule="auto"/>
      </w:pPr>
      <w:r>
        <w:rPr>
          <w:rFonts w:ascii="Times New Roman" w:hAnsi="Times New Roman" w:cs="Times New Roman" w:eastAsia="Times New Roman"/>
          <w:sz w:val="24"/>
          <w:szCs w:val="24"/>
        </w:rPr>
        <w:t xml:space="preserve">При получении электронного медицинского документа "Направление на госпитализацию для оказания ВМП" прикладная система выполняет следующие действия: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или обновляет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VMP_Patient</w:t>
      </w:r>
      <w:r>
        <w:rPr>
          <w:rFonts w:ascii="Times New Roman" w:hAnsi="Times New Roman" w:cs="Times New Roman" w:eastAsia="Times New Roman"/>
          <w:sz w:val="24"/>
          <w:szCs w:val="24"/>
        </w:rPr>
        <w:t xml:space="preserve">.</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VMP_Condition</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диагнозом, являющимся причиной направления.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с указанием пациента, диагноза, вида ВМП или частичного описания вида ВМП, направляющей организации и даты создания заявки.</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Создает экземпляр</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для полученного документа направления.</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Связывает документ с заявкой через</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VMP_ServiceRequest.reason:document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или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VMP_DocumentReference.basedOn:serviceRequest</w:t>
      </w:r>
      <w:r>
        <w:rPr>
          <w:rFonts w:ascii="Times New Roman" w:hAnsi="Times New Roman" w:cs="Times New Roman" w:eastAsia="Times New Roman"/>
          <w:sz w:val="24"/>
          <w:szCs w:val="24"/>
        </w:rPr>
        <w:t xml:space="preserve">.</w:t>
      </w:r>
    </w:p>
    <w:p>
      <w:pPr>
        <w:pStyle w:val="Compact"/>
        <w:numPr>
          <w:ilvl w:val="0"/>
          <w:numId w:val="1039"/>
        </w:numPr>
        <w:jc w:val="both"/>
        <w:spacing w:before="180" w:after="0" w:line="276" w:lineRule="auto"/>
      </w:pPr>
      <w:r>
        <w:rPr>
          <w:rFonts w:ascii="Times New Roman" w:hAnsi="Times New Roman" w:cs="Times New Roman" w:eastAsia="Times New Roman"/>
          <w:sz w:val="24"/>
          <w:szCs w:val="24"/>
        </w:rPr>
        <w:t xml:space="preserve">Устанавливает начальный этап обработки заявки в</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VMP_ServiceRequest.extension:stage</w:t>
      </w:r>
      <w:r>
        <w:rPr>
          <w:rFonts w:ascii="Times New Roman" w:hAnsi="Times New Roman" w:cs="Times New Roman" w:eastAsia="Times New Roman"/>
          <w:sz w:val="24"/>
          <w:szCs w:val="24"/>
        </w:rPr>
        <w:t xml:space="preserve">.</w:t>
      </w:r>
    </w:p>
    <w:p>
      <w:pPr>
        <w:pStyle w:val="FirstParagraph"/>
        <w:jc w:val="both"/>
        <w:spacing w:before="180" w:after="0" w:line="276" w:lineRule="auto"/>
      </w:pPr>
      <w:r>
        <w:rPr>
          <w:rFonts w:ascii="Times New Roman" w:hAnsi="Times New Roman" w:cs="Times New Roman" w:eastAsia="Times New Roman"/>
          <w:sz w:val="24"/>
          <w:szCs w:val="24"/>
        </w:rPr>
        <w:t xml:space="preserve">При получении протокола врачебной комиссии создается или обновляется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связанный с заявкой. В зависимости от решения ВК изменяются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VMP_ServiceRequest.status</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и</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VMP_ServiceRequest.extension:stage</w:t>
      </w:r>
      <w:r>
        <w:rPr>
          <w:rFonts w:ascii="Times New Roman" w:hAnsi="Times New Roman" w:cs="Times New Roman" w:eastAsia="Times New Roman"/>
          <w:sz w:val="24"/>
          <w:szCs w:val="24"/>
        </w:rPr>
        <w:t xml:space="preserve">, а документ протокола ВК регистрируется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p>
    <w:p>
      <w:pPr>
        <w:pStyle w:val="BodyText"/>
        <w:jc w:val="both"/>
        <w:spacing w:before="180" w:after="0" w:line="276" w:lineRule="auto"/>
      </w:pPr>
      <w:r>
        <w:rPr>
          <w:rFonts w:ascii="Times New Roman" w:hAnsi="Times New Roman" w:cs="Times New Roman" w:eastAsia="Times New Roman"/>
          <w:sz w:val="24"/>
          <w:szCs w:val="24"/>
        </w:rPr>
        <w:t xml:space="preserve">При получении сведений о начале или завершении госпитализации обновляется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VMP_Encounter</w:t>
      </w:r>
      <w:r>
        <w:rPr>
          <w:rFonts w:ascii="Times New Roman" w:hAnsi="Times New Roman" w:cs="Times New Roman" w:eastAsia="Times New Roman"/>
          <w:sz w:val="24"/>
          <w:szCs w:val="24"/>
        </w:rPr>
        <w:t xml:space="preserve">, описывающий госпитализацию. При завершении оказания помощи заявка переводится в состояние завершенной, а выписной эпикриз регистрируется как</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VMP_DocumentReference</w:t>
      </w:r>
      <w:r>
        <w:rPr>
          <w:rFonts w:ascii="Times New Roman" w:hAnsi="Times New Roman" w:cs="Times New Roman" w:eastAsia="Times New Roman"/>
          <w:sz w:val="24"/>
          <w:szCs w:val="24"/>
        </w:rPr>
        <w:t xml:space="preserve">.</w:t>
      </w:r>
    </w:p>
    <w:bookmarkEnd w:id="129"/>
    <w:bookmarkStart w:id="130" w:name="б11-выводы-по-примеру"/>
    <w:p>
      <w:pPr>
        <w:pStyle w:val="Heading3"/>
      </w:pPr>
      <w:r>
        <w:t xml:space="preserve">Б.11 Выводы по примеру</w:t>
      </w:r>
    </w:p>
    <w:p>
      <w:pPr>
        <w:pStyle w:val="FirstParagraph"/>
        <w:jc w:val="both"/>
        <w:spacing w:before="180" w:after="0" w:line="276" w:lineRule="auto"/>
      </w:pPr>
      <w:r>
        <w:rPr>
          <w:rFonts w:ascii="Times New Roman" w:hAnsi="Times New Roman" w:cs="Times New Roman" w:eastAsia="Times New Roman"/>
          <w:sz w:val="24"/>
          <w:szCs w:val="24"/>
        </w:rPr>
        <w:t xml:space="preserve">Рассмотренный пример показывает различную степень прикладного уточнения ресурсов.</w:t>
      </w:r>
    </w:p>
    <w:p>
      <w:pPr>
        <w:pStyle w:val="BodyText"/>
        <w:jc w:val="both"/>
        <w:spacing w:before="180" w:after="0" w:line="276" w:lineRule="auto"/>
      </w:pPr>
      <w:r>
        <w:rPr>
          <w:rFonts w:ascii="Times New Roman" w:hAnsi="Times New Roman" w:cs="Times New Roman" w:eastAsia="Times New Roman"/>
          <w:sz w:val="24"/>
          <w:szCs w:val="24"/>
        </w:rPr>
        <w:t xml:space="preserve">Профиль пациента расширяется ограниченно. Основные сведения о пациенте уже покрываются</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Core_Patient</w:t>
      </w:r>
      <w:r>
        <w:rPr>
          <w:rFonts w:ascii="Times New Roman" w:hAnsi="Times New Roman" w:cs="Times New Roman" w:eastAsia="Times New Roman"/>
          <w:sz w:val="24"/>
          <w:szCs w:val="24"/>
        </w:rPr>
        <w:t xml:space="preserve">; прикладному профилю требуется добавить локальный идентификатор, несколько доменных признаков и правила заполнения сведений о смерти пациента.</w:t>
      </w:r>
    </w:p>
    <w:p>
      <w:pPr>
        <w:pStyle w:val="BodyText"/>
        <w:jc w:val="both"/>
        <w:spacing w:before="180" w:after="0" w:line="276" w:lineRule="auto"/>
      </w:pPr>
      <w:r>
        <w:rPr>
          <w:rFonts w:ascii="Times New Roman" w:hAnsi="Times New Roman" w:cs="Times New Roman" w:eastAsia="Times New Roman"/>
          <w:sz w:val="24"/>
          <w:szCs w:val="24"/>
        </w:rPr>
        <w:t xml:space="preserve">Профиль заявки на ВМП расширяется существенно. Именно в нем концентрируются этапы обработки заявки, идентификаторы заявки, вид ВМП, частичное описание вида ВМП, связь с финансированием, документами, диагнозом и последующими заявками. Поэтому</w:t>
      </w:r>
      <w:r>
        <w:rPr>
          <w:rFonts w:ascii="Times New Roman" w:hAnsi="Times New Roman" w:cs="Times New Roman" w:eastAsia="Times New Roman"/>
          <w:sz w:val="24"/>
          <w:szCs w:val="24"/>
        </w:rPr>
        <w:t xml:space="preserve"> </w:t>
      </w:r>
      <w:r>
        <w:rPr>
          <w:rFonts w:ascii="Times New Roman" w:hAnsi="Times New Roman" w:cs="Times New Roman" w:eastAsia="Times New Roman"/>
          <w:rStyle w:val="VerbatimChar"/>
          <w:sz w:val="24"/>
          <w:szCs w:val="24"/>
        </w:rPr>
        <w:t xml:space="preserve">VMP_ServiceRequest</w:t>
      </w:r>
      <w:r>
        <w:rPr>
          <w:rFonts w:ascii="Times New Roman" w:hAnsi="Times New Roman" w:cs="Times New Roman" w:eastAsia="Times New Roman"/>
          <w:sz w:val="24"/>
          <w:szCs w:val="24"/>
        </w:rPr>
        <w:t xml:space="preserve"> </w:t>
      </w:r>
      <w:r>
        <w:rPr>
          <w:rFonts w:ascii="Times New Roman" w:hAnsi="Times New Roman" w:cs="Times New Roman" w:eastAsia="Times New Roman"/>
          <w:sz w:val="24"/>
          <w:szCs w:val="24"/>
        </w:rPr>
        <w:t xml:space="preserve">является главным прикладным профилем данного взаимодействия.</w:t>
      </w:r>
    </w:p>
    <w:p>
      <w:pPr>
        <w:pStyle w:val="BodyText"/>
        <w:jc w:val="both"/>
        <w:spacing w:before="180" w:after="0" w:line="276" w:lineRule="auto"/>
      </w:pPr>
      <w:r>
        <w:rPr>
          <w:rFonts w:ascii="Times New Roman" w:hAnsi="Times New Roman" w:cs="Times New Roman" w:eastAsia="Times New Roman"/>
          <w:sz w:val="24"/>
          <w:szCs w:val="24"/>
        </w:rPr>
        <w:t xml:space="preserve">При этом значительная часть предметной информации не встраивается в заявку, а выносится в связанные ресурсы. Такой подход позволяет сохранять совместимость с базовыми ресурсами FHIR и профилями RuCore, переиспользовать общие правила идентификации пациента, организации и медицинского работника, а прикладную специфику описывать как набор ограничений, срезов и расширений.</w:t>
      </w:r>
    </w:p>
    <w:bookmarkEnd w:id="130"/>
    <w:bookmarkEnd w:id="131"/>
    <w:bookmarkEnd w:id="132"/>
    <w:sectPr w:rsidR="00846612" w:rsidRPr="00846612">
      <w:pgSz w:h="16838" w:w="11906"/>
      <w:pgMar w:bottom="1440" w:footer="708" w:gutter="0" w:header="708" w:left="1440" w:right="1440" w:top="1440"/>
      <w:cols w:space="708"/>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CC"/>
    <w:family w:val="swiss"/>
    <w:pitch w:val="variable"/>
    <w:sig w:usb0="E0002AFF" w:usb1="C000ACFF"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00000007"/>
    <w:multiLevelType w:val="multilevel"/>
    <w:tmpl w:val="00000006"/>
    <w:lvl w:ilvl="0">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1">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2">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3">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4">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5">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6">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7">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lvl w:ilvl="8">
      <w:start w:val="1"/>
      <w:numFmt w:val="bullet"/>
      <w:lvlText w:val="-"/>
      <w:lvlJc w:val="left"/>
      <w:pPr>
        <w:ind w:firstLine="0" w:left="0"/>
      </w:pPr>
      <w:rPr>
        <w:rFonts w:ascii="Arial" w:cs="Arial" w:hAnsi="Arial"/>
        <w:b/>
        <w:bCs/>
        <w:i w:val="0"/>
        <w:iCs w:val="0"/>
        <w:smallCaps w:val="0"/>
        <w:strike w:val="0"/>
        <w:dstrike w:val="0"/>
        <w:color w:val="000000"/>
        <w:spacing w:val="0"/>
        <w:w w:val="100"/>
        <w:position w:val="0"/>
        <w:sz w:val="18"/>
        <w:szCs w:val="18"/>
        <w:u w:val="none"/>
        <w:effect w:val="none"/>
      </w:rPr>
    </w:lvl>
  </w:abstractNum>
  <w:abstractNum w15:restartNumberingAfterBreak="0" w:abstractNumId="1">
    <w:nsid w:val="0972792F"/>
    <w:multiLevelType w:val="multilevel"/>
    <w:tmpl w:val="9F642D0E"/>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2">
    <w:nsid w:val="1ADE5C39"/>
    <w:multiLevelType w:val="hybridMultilevel"/>
    <w:tmpl w:val="6CAED9BA"/>
    <w:lvl w:ilvl="0" w:tplc="08090001">
      <w:start w:val="1"/>
      <w:numFmt w:val="bullet"/>
      <w:lvlText w:val=""/>
      <w:lvlJc w:val="left"/>
      <w:pPr>
        <w:ind w:hanging="360" w:left="720"/>
      </w:pPr>
      <w:rPr>
        <w:rFonts w:ascii="Symbol" w:hAnsi="Symbol" w:hint="default"/>
      </w:rPr>
    </w:lvl>
    <w:lvl w:ilvl="1" w:tentative="1" w:tplc="08090003">
      <w:start w:val="1"/>
      <w:numFmt w:val="bullet"/>
      <w:lvlText w:val="o"/>
      <w:lvlJc w:val="left"/>
      <w:pPr>
        <w:ind w:hanging="360" w:left="1440"/>
      </w:pPr>
      <w:rPr>
        <w:rFonts w:ascii="Courier New" w:cs="Courier New" w:hAnsi="Courier New" w:hint="default"/>
      </w:rPr>
    </w:lvl>
    <w:lvl w:ilvl="2" w:tentative="1" w:tplc="08090005">
      <w:start w:val="1"/>
      <w:numFmt w:val="bullet"/>
      <w:lvlText w:val=""/>
      <w:lvlJc w:val="left"/>
      <w:pPr>
        <w:ind w:hanging="360" w:left="2160"/>
      </w:pPr>
      <w:rPr>
        <w:rFonts w:ascii="Wingdings" w:hAnsi="Wingdings" w:hint="default"/>
      </w:rPr>
    </w:lvl>
    <w:lvl w:ilvl="3" w:tentative="1" w:tplc="08090001">
      <w:start w:val="1"/>
      <w:numFmt w:val="bullet"/>
      <w:lvlText w:val=""/>
      <w:lvlJc w:val="left"/>
      <w:pPr>
        <w:ind w:hanging="360" w:left="2880"/>
      </w:pPr>
      <w:rPr>
        <w:rFonts w:ascii="Symbol" w:hAnsi="Symbol" w:hint="default"/>
      </w:rPr>
    </w:lvl>
    <w:lvl w:ilvl="4" w:tentative="1" w:tplc="08090003">
      <w:start w:val="1"/>
      <w:numFmt w:val="bullet"/>
      <w:lvlText w:val="o"/>
      <w:lvlJc w:val="left"/>
      <w:pPr>
        <w:ind w:hanging="360" w:left="3600"/>
      </w:pPr>
      <w:rPr>
        <w:rFonts w:ascii="Courier New" w:cs="Courier New" w:hAnsi="Courier New" w:hint="default"/>
      </w:rPr>
    </w:lvl>
    <w:lvl w:ilvl="5" w:tentative="1" w:tplc="08090005">
      <w:start w:val="1"/>
      <w:numFmt w:val="bullet"/>
      <w:lvlText w:val=""/>
      <w:lvlJc w:val="left"/>
      <w:pPr>
        <w:ind w:hanging="360" w:left="4320"/>
      </w:pPr>
      <w:rPr>
        <w:rFonts w:ascii="Wingdings" w:hAnsi="Wingdings" w:hint="default"/>
      </w:rPr>
    </w:lvl>
    <w:lvl w:ilvl="6" w:tentative="1" w:tplc="08090001">
      <w:start w:val="1"/>
      <w:numFmt w:val="bullet"/>
      <w:lvlText w:val=""/>
      <w:lvlJc w:val="left"/>
      <w:pPr>
        <w:ind w:hanging="360" w:left="5040"/>
      </w:pPr>
      <w:rPr>
        <w:rFonts w:ascii="Symbol" w:hAnsi="Symbol" w:hint="default"/>
      </w:rPr>
    </w:lvl>
    <w:lvl w:ilvl="7" w:tentative="1" w:tplc="08090003">
      <w:start w:val="1"/>
      <w:numFmt w:val="bullet"/>
      <w:lvlText w:val="o"/>
      <w:lvlJc w:val="left"/>
      <w:pPr>
        <w:ind w:hanging="360" w:left="5760"/>
      </w:pPr>
      <w:rPr>
        <w:rFonts w:ascii="Courier New" w:cs="Courier New" w:hAnsi="Courier New" w:hint="default"/>
      </w:rPr>
    </w:lvl>
    <w:lvl w:ilvl="8" w:tentative="1" w:tplc="08090005">
      <w:start w:val="1"/>
      <w:numFmt w:val="bullet"/>
      <w:lvlText w:val=""/>
      <w:lvlJc w:val="left"/>
      <w:pPr>
        <w:ind w:hanging="360" w:left="6480"/>
      </w:pPr>
      <w:rPr>
        <w:rFonts w:ascii="Wingdings" w:hAnsi="Wingdings" w:hint="default"/>
      </w:rPr>
    </w:lvl>
  </w:abstractNum>
  <w:abstractNum w15:restartNumberingAfterBreak="0" w:abstractNumId="3">
    <w:nsid w:val="4D772526"/>
    <w:multiLevelType w:val="multilevel"/>
    <w:tmpl w:val="B2F04B9C"/>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15:restartNumberingAfterBreak="0" w:abstractNumId="4">
    <w:nsid w:val="62786C13"/>
    <w:multiLevelType w:val="multilevel"/>
    <w:tmpl w:val="DE0E83AA"/>
    <w:lvl w:ilvl="0">
      <w:start w:val="1"/>
      <w:numFmt w:val="bullet"/>
      <w:lvlText w:val=""/>
      <w:lvlJc w:val="left"/>
      <w:pPr>
        <w:tabs>
          <w:tab w:pos="720" w:val="num"/>
        </w:tabs>
        <w:ind w:hanging="360" w:left="720"/>
      </w:pPr>
      <w:rPr>
        <w:rFonts w:ascii="Symbol" w:hAnsi="Symbol" w:hint="default"/>
        <w:sz w:val="20"/>
      </w:rPr>
    </w:lvl>
    <w:lvl w:ilvl="1" w:tentative="1">
      <w:start w:val="1"/>
      <w:numFmt w:val="bullet"/>
      <w:lvlText w:val="o"/>
      <w:lvlJc w:val="left"/>
      <w:pPr>
        <w:tabs>
          <w:tab w:pos="1440" w:val="num"/>
        </w:tabs>
        <w:ind w:hanging="360" w:left="1440"/>
      </w:pPr>
      <w:rPr>
        <w:rFonts w:ascii="Courier New" w:hAnsi="Courier New" w:hint="default"/>
        <w:sz w:val="20"/>
      </w:rPr>
    </w:lvl>
    <w:lvl w:ilvl="2" w:tentative="1">
      <w:start w:val="1"/>
      <w:numFmt w:val="bullet"/>
      <w:lvlText w:val=""/>
      <w:lvlJc w:val="left"/>
      <w:pPr>
        <w:tabs>
          <w:tab w:pos="2160" w:val="num"/>
        </w:tabs>
        <w:ind w:hanging="360" w:left="2160"/>
      </w:pPr>
      <w:rPr>
        <w:rFonts w:ascii="Wingdings" w:hAnsi="Wingdings" w:hint="default"/>
        <w:sz w:val="20"/>
      </w:rPr>
    </w:lvl>
    <w:lvl w:ilvl="3" w:tentative="1">
      <w:start w:val="1"/>
      <w:numFmt w:val="bullet"/>
      <w:lvlText w:val=""/>
      <w:lvlJc w:val="left"/>
      <w:pPr>
        <w:tabs>
          <w:tab w:pos="2880" w:val="num"/>
        </w:tabs>
        <w:ind w:hanging="360" w:left="2880"/>
      </w:pPr>
      <w:rPr>
        <w:rFonts w:ascii="Wingdings" w:hAnsi="Wingdings" w:hint="default"/>
        <w:sz w:val="20"/>
      </w:rPr>
    </w:lvl>
    <w:lvl w:ilvl="4" w:tentative="1">
      <w:start w:val="1"/>
      <w:numFmt w:val="bullet"/>
      <w:lvlText w:val=""/>
      <w:lvlJc w:val="left"/>
      <w:pPr>
        <w:tabs>
          <w:tab w:pos="3600" w:val="num"/>
        </w:tabs>
        <w:ind w:hanging="360" w:left="3600"/>
      </w:pPr>
      <w:rPr>
        <w:rFonts w:ascii="Wingdings" w:hAnsi="Wingdings" w:hint="default"/>
        <w:sz w:val="20"/>
      </w:rPr>
    </w:lvl>
    <w:lvl w:ilvl="5" w:tentative="1">
      <w:start w:val="1"/>
      <w:numFmt w:val="bullet"/>
      <w:lvlText w:val=""/>
      <w:lvlJc w:val="left"/>
      <w:pPr>
        <w:tabs>
          <w:tab w:pos="4320" w:val="num"/>
        </w:tabs>
        <w:ind w:hanging="360" w:left="4320"/>
      </w:pPr>
      <w:rPr>
        <w:rFonts w:ascii="Wingdings" w:hAnsi="Wingdings" w:hint="default"/>
        <w:sz w:val="20"/>
      </w:rPr>
    </w:lvl>
    <w:lvl w:ilvl="6" w:tentative="1">
      <w:start w:val="1"/>
      <w:numFmt w:val="bullet"/>
      <w:lvlText w:val=""/>
      <w:lvlJc w:val="left"/>
      <w:pPr>
        <w:tabs>
          <w:tab w:pos="5040" w:val="num"/>
        </w:tabs>
        <w:ind w:hanging="360" w:left="5040"/>
      </w:pPr>
      <w:rPr>
        <w:rFonts w:ascii="Wingdings" w:hAnsi="Wingdings" w:hint="default"/>
        <w:sz w:val="20"/>
      </w:rPr>
    </w:lvl>
    <w:lvl w:ilvl="7" w:tentative="1">
      <w:start w:val="1"/>
      <w:numFmt w:val="bullet"/>
      <w:lvlText w:val=""/>
      <w:lvlJc w:val="left"/>
      <w:pPr>
        <w:tabs>
          <w:tab w:pos="5760" w:val="num"/>
        </w:tabs>
        <w:ind w:hanging="360" w:left="5760"/>
      </w:pPr>
      <w:rPr>
        <w:rFonts w:ascii="Wingdings" w:hAnsi="Wingdings" w:hint="default"/>
        <w:sz w:val="20"/>
      </w:rPr>
    </w:lvl>
    <w:lvl w:ilvl="8" w:tentative="1">
      <w:start w:val="1"/>
      <w:numFmt w:val="bullet"/>
      <w:lvlText w:val=""/>
      <w:lvlJc w:val="left"/>
      <w:pPr>
        <w:tabs>
          <w:tab w:pos="6480" w:val="num"/>
        </w:tabs>
        <w:ind w:hanging="360" w:left="6480"/>
      </w:pPr>
      <w:rPr>
        <w:rFonts w:ascii="Wingdings" w:hAnsi="Wingdings" w:hint="default"/>
        <w:sz w:val="20"/>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16cid:durableId="2093576250" w:numId="1">
    <w:abstractNumId w:val="0"/>
  </w:num>
  <w:num w16cid:durableId="1839927942" w:numId="2">
    <w:abstractNumId w:val="1"/>
  </w:num>
  <w:num w16cid:durableId="365495089" w:numId="3">
    <w:abstractNumId w:val="2"/>
  </w:num>
  <w:num w16cid:durableId="1406300753" w:numId="4">
    <w:abstractNumId w:val="4"/>
  </w:num>
  <w:num w16cid:durableId="1992902495" w:numId="5">
    <w:abstractNumId w:val="3"/>
  </w: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1"/>
  </w:num>
  <w:num w:numId="1038">
    <w:abstractNumId w:val="991"/>
  </w:num>
  <w:num w:numId="103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65"/>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612"/>
    <w:rsid w:val="00087757"/>
    <w:rsid w:val="000B5264"/>
    <w:rsid w:val="000F7CA7"/>
    <w:rsid w:val="0015442C"/>
    <w:rsid w:val="002017BE"/>
    <w:rsid w:val="0023400F"/>
    <w:rsid w:val="00286F2E"/>
    <w:rsid w:val="002F73D7"/>
    <w:rsid w:val="00301B71"/>
    <w:rsid w:val="00302138"/>
    <w:rsid w:val="0031408D"/>
    <w:rsid w:val="003D7703"/>
    <w:rsid w:val="003E63B1"/>
    <w:rsid w:val="00520C70"/>
    <w:rsid w:val="00543251"/>
    <w:rsid w:val="00681C16"/>
    <w:rsid w:val="006B573F"/>
    <w:rsid w:val="00816D0F"/>
    <w:rsid w:val="00846612"/>
    <w:rsid w:val="009752E8"/>
    <w:rsid w:val="0099496A"/>
    <w:rsid w:val="00AA636B"/>
    <w:rsid w:val="00AD355C"/>
    <w:rsid w:val="00B25D8E"/>
    <w:rsid w:val="00B32FCE"/>
    <w:rsid w:val="00B677C4"/>
    <w:rsid w:val="00BB12AE"/>
    <w:rsid w:val="00BD6F2B"/>
    <w:rsid w:val="00C23EA7"/>
    <w:rsid w:val="00C71D1B"/>
    <w:rsid w:val="00C82BE9"/>
    <w:rsid w:val="00CA3D31"/>
    <w:rsid w:val="00CA7D7B"/>
    <w:rsid w:val="00E23F09"/>
    <w:rsid w:val="00E96406"/>
    <w:rsid w:val="00EC2647"/>
    <w:rsid w:val="00EF29DF"/>
    <w:rsid w:val="00F20513"/>
    <w:rsid w:val="00FD7EEF"/>
    <w:rsid w:val="00FF5AE3"/>
  </w:rsids>
  <w:themeFontLang w:val="en-RU"/>
  <w:clrSchemeMapping w:accent1="accent1" w:accent2="accent2" w:accent3="accent3" w:accent4="accent4" w:accent5="accent5" w:accent6="accent6" w:bg1="light1" w:bg2="light2" w:followedHyperlink="followedHyperlink" w:hyperlink="hyperlink" w:t1="dark1" w:t2="dark2"/>
  <w:shapeDefaults>
    <o:shapedefaults spidmax="1026"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kern w:val="2"/>
        <w:sz w:val="24"/>
        <w:szCs w:val="24"/>
        <w:lang w:bidi="ar-SA" w:eastAsia="en-US" w:val="en-RU"/>
        <w14:ligatures w14:val="standardContextual"/>
      </w:rPr>
    </w:rPrDefault>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style>
  <w:style w:styleId="Heading1" w:type="paragraph">
    <w:name w:val="heading 1"/>
    <w:basedOn w:val="Normal"/>
    <w:next w:val="Normal"/>
    <w:link w:val="Heading1Char"/>
    <w:uiPriority w:val="9"/>
    <w:qFormat/>
    <w:rsid w:val="00846612"/>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Normal"/>
    <w:link w:val="Heading2Char"/>
    <w:uiPriority w:val="9"/>
    <w:unhideWhenUsed/>
    <w:qFormat/>
    <w:rsid w:val="003D7703"/>
    <w:pPr>
      <w:keepNext/>
      <w:keepLines/>
      <w:spacing w:before="120"/>
      <w:outlineLvl w:val="1"/>
    </w:pPr>
    <w:rPr>
      <w:rFonts w:asciiTheme="majorHAnsi" w:cstheme="majorBidi" w:eastAsiaTheme="majorEastAsia" w:hAnsiTheme="majorHAnsi"/>
      <w:color w:themeColor="accent1" w:themeShade="BF" w:val="0F4761"/>
      <w:sz w:val="26"/>
      <w:szCs w:val="26"/>
    </w:rPr>
  </w:style>
  <w:style w:styleId="Heading3" w:type="paragraph">
    <w:name w:val="heading 3"/>
    <w:basedOn w:val="Normal"/>
    <w:next w:val="Normal"/>
    <w:link w:val="Heading3Char"/>
    <w:uiPriority w:val="9"/>
    <w:semiHidden/>
    <w:unhideWhenUsed/>
    <w:qFormat/>
    <w:rsid w:val="00846612"/>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Normal"/>
    <w:link w:val="Heading4Char"/>
    <w:uiPriority w:val="9"/>
    <w:semiHidden/>
    <w:unhideWhenUsed/>
    <w:qFormat/>
    <w:rsid w:val="00846612"/>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Normal"/>
    <w:link w:val="Heading5Char"/>
    <w:uiPriority w:val="9"/>
    <w:semiHidden/>
    <w:unhideWhenUsed/>
    <w:qFormat/>
    <w:rsid w:val="00846612"/>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Normal"/>
    <w:link w:val="Heading6Char"/>
    <w:uiPriority w:val="9"/>
    <w:semiHidden/>
    <w:unhideWhenUsed/>
    <w:qFormat/>
    <w:rsid w:val="00846612"/>
    <w:pPr>
      <w:keepNext/>
      <w:keepLines/>
      <w:spacing w:before="40"/>
      <w:outlineLvl w:val="5"/>
    </w:pPr>
    <w:rPr>
      <w:rFonts w:cstheme="majorBidi" w:eastAsiaTheme="majorEastAsia"/>
      <w:i/>
      <w:iCs/>
      <w:color w:themeColor="text1" w:themeTint="A6" w:val="595959"/>
    </w:rPr>
  </w:style>
  <w:style w:styleId="Heading7" w:type="paragraph">
    <w:name w:val="heading 7"/>
    <w:basedOn w:val="Normal"/>
    <w:next w:val="Normal"/>
    <w:link w:val="Heading7Char"/>
    <w:uiPriority w:val="9"/>
    <w:semiHidden/>
    <w:unhideWhenUsed/>
    <w:qFormat/>
    <w:rsid w:val="00846612"/>
    <w:pPr>
      <w:keepNext/>
      <w:keepLines/>
      <w:spacing w:before="40"/>
      <w:outlineLvl w:val="6"/>
    </w:pPr>
    <w:rPr>
      <w:rFonts w:cstheme="majorBidi" w:eastAsiaTheme="majorEastAsia"/>
      <w:color w:themeColor="text1" w:themeTint="A6" w:val="595959"/>
    </w:rPr>
  </w:style>
  <w:style w:styleId="Heading8" w:type="paragraph">
    <w:name w:val="heading 8"/>
    <w:basedOn w:val="Normal"/>
    <w:next w:val="Normal"/>
    <w:link w:val="Heading8Char"/>
    <w:uiPriority w:val="9"/>
    <w:semiHidden/>
    <w:unhideWhenUsed/>
    <w:qFormat/>
    <w:rsid w:val="00846612"/>
    <w:pPr>
      <w:keepNext/>
      <w:keepLines/>
      <w:outlineLvl w:val="7"/>
    </w:pPr>
    <w:rPr>
      <w:rFonts w:cstheme="majorBidi" w:eastAsiaTheme="majorEastAsia"/>
      <w:i/>
      <w:iCs/>
      <w:color w:themeColor="text1" w:themeTint="D8" w:val="272727"/>
    </w:rPr>
  </w:style>
  <w:style w:styleId="Heading9" w:type="paragraph">
    <w:name w:val="heading 9"/>
    <w:basedOn w:val="Normal"/>
    <w:next w:val="Normal"/>
    <w:link w:val="Heading9Char"/>
    <w:uiPriority w:val="9"/>
    <w:semiHidden/>
    <w:unhideWhenUsed/>
    <w:qFormat/>
    <w:rsid w:val="00846612"/>
    <w:pPr>
      <w:keepNext/>
      <w:keepLines/>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2Char" w:type="character">
    <w:name w:val="Heading 2 Char"/>
    <w:basedOn w:val="DefaultParagraphFont"/>
    <w:link w:val="Heading2"/>
    <w:uiPriority w:val="9"/>
    <w:rsid w:val="003D7703"/>
    <w:rPr>
      <w:rFonts w:asciiTheme="majorHAnsi" w:cstheme="majorBidi" w:eastAsiaTheme="majorEastAsia" w:hAnsiTheme="majorHAnsi"/>
      <w:color w:themeColor="accent1" w:themeShade="BF" w:val="0F4761"/>
      <w:sz w:val="26"/>
      <w:szCs w:val="26"/>
    </w:rPr>
  </w:style>
  <w:style w:customStyle="1" w:styleId="Heading1Char" w:type="character">
    <w:name w:val="Heading 1 Char"/>
    <w:basedOn w:val="DefaultParagraphFont"/>
    <w:link w:val="Heading1"/>
    <w:uiPriority w:val="9"/>
    <w:rsid w:val="00846612"/>
    <w:rPr>
      <w:rFonts w:asciiTheme="majorHAnsi" w:cstheme="majorBidi" w:eastAsiaTheme="majorEastAsia" w:hAnsiTheme="majorHAnsi"/>
      <w:color w:themeColor="accent1" w:themeShade="BF" w:val="0F4761"/>
      <w:sz w:val="40"/>
      <w:szCs w:val="40"/>
    </w:rPr>
  </w:style>
  <w:style w:customStyle="1" w:styleId="Heading3Char" w:type="character">
    <w:name w:val="Heading 3 Char"/>
    <w:basedOn w:val="DefaultParagraphFont"/>
    <w:link w:val="Heading3"/>
    <w:uiPriority w:val="9"/>
    <w:semiHidden/>
    <w:rsid w:val="00846612"/>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846612"/>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846612"/>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846612"/>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846612"/>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846612"/>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846612"/>
    <w:rPr>
      <w:rFonts w:cstheme="majorBidi" w:eastAsiaTheme="majorEastAsia"/>
      <w:color w:themeColor="text1" w:themeTint="D8" w:val="272727"/>
    </w:rPr>
  </w:style>
  <w:style w:styleId="Title" w:type="paragraph">
    <w:name w:val="Title"/>
    <w:basedOn w:val="Normal"/>
    <w:next w:val="Normal"/>
    <w:link w:val="TitleChar"/>
    <w:uiPriority w:val="10"/>
    <w:qFormat/>
    <w:rsid w:val="00846612"/>
    <w:pPr>
      <w:spacing w:after="80"/>
      <w:contextualSpacing/>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846612"/>
    <w:rPr>
      <w:rFonts w:asciiTheme="majorHAnsi" w:cstheme="majorBidi" w:eastAsiaTheme="majorEastAsia" w:hAnsiTheme="majorHAnsi"/>
      <w:spacing w:val="-10"/>
      <w:kern w:val="28"/>
      <w:sz w:val="56"/>
      <w:szCs w:val="56"/>
    </w:rPr>
  </w:style>
  <w:style w:styleId="Subtitle" w:type="paragraph">
    <w:name w:val="Subtitle"/>
    <w:basedOn w:val="Normal"/>
    <w:next w:val="Normal"/>
    <w:link w:val="SubtitleChar"/>
    <w:uiPriority w:val="11"/>
    <w:qFormat/>
    <w:rsid w:val="00846612"/>
    <w:pPr>
      <w:numPr>
        <w:ilvl w:val="1"/>
      </w:numPr>
      <w:spacing w:after="160"/>
    </w:pPr>
    <w:rPr>
      <w:rFonts w:cstheme="majorBidi" w:eastAsiaTheme="majorEastAsia"/>
      <w:color w:themeColor="text1" w:themeTint="A6" w:val="595959"/>
      <w:spacing w:val="15"/>
      <w:sz w:val="28"/>
      <w:szCs w:val="28"/>
    </w:rPr>
  </w:style>
  <w:style w:customStyle="1" w:styleId="SubtitleChar" w:type="character">
    <w:name w:val="Subtitle Char"/>
    <w:basedOn w:val="DefaultParagraphFont"/>
    <w:link w:val="Subtitle"/>
    <w:uiPriority w:val="11"/>
    <w:rsid w:val="00846612"/>
    <w:rPr>
      <w:rFonts w:cstheme="majorBidi" w:eastAsiaTheme="majorEastAsia"/>
      <w:color w:themeColor="text1" w:themeTint="A6" w:val="595959"/>
      <w:spacing w:val="15"/>
      <w:sz w:val="28"/>
      <w:szCs w:val="28"/>
    </w:rPr>
  </w:style>
  <w:style w:styleId="Quote" w:type="paragraph">
    <w:name w:val="Quote"/>
    <w:basedOn w:val="Normal"/>
    <w:next w:val="Normal"/>
    <w:link w:val="QuoteChar"/>
    <w:uiPriority w:val="29"/>
    <w:qFormat/>
    <w:rsid w:val="00846612"/>
    <w:pPr>
      <w:spacing w:after="160" w:before="160"/>
      <w:jc w:val="center"/>
    </w:pPr>
    <w:rPr>
      <w:i/>
      <w:iCs/>
      <w:color w:themeColor="text1" w:themeTint="BF" w:val="404040"/>
    </w:rPr>
  </w:style>
  <w:style w:customStyle="1" w:styleId="QuoteChar" w:type="character">
    <w:name w:val="Quote Char"/>
    <w:basedOn w:val="DefaultParagraphFont"/>
    <w:link w:val="Quote"/>
    <w:uiPriority w:val="29"/>
    <w:rsid w:val="00846612"/>
    <w:rPr>
      <w:i/>
      <w:iCs/>
      <w:color w:themeColor="text1" w:themeTint="BF" w:val="404040"/>
    </w:rPr>
  </w:style>
  <w:style w:styleId="ListParagraph" w:type="paragraph">
    <w:name w:val="List Paragraph"/>
    <w:basedOn w:val="Normal"/>
    <w:uiPriority w:val="34"/>
    <w:qFormat/>
    <w:rsid w:val="00846612"/>
    <w:pPr>
      <w:ind w:left="720"/>
      <w:contextualSpacing/>
    </w:pPr>
  </w:style>
  <w:style w:styleId="IntenseEmphasis" w:type="character">
    <w:name w:val="Intense Emphasis"/>
    <w:basedOn w:val="DefaultParagraphFont"/>
    <w:uiPriority w:val="21"/>
    <w:qFormat/>
    <w:rsid w:val="00846612"/>
    <w:rPr>
      <w:i/>
      <w:iCs/>
      <w:color w:themeColor="accent1" w:themeShade="BF" w:val="0F4761"/>
    </w:rPr>
  </w:style>
  <w:style w:styleId="IntenseQuote" w:type="paragraph">
    <w:name w:val="Intense Quote"/>
    <w:basedOn w:val="Normal"/>
    <w:next w:val="Normal"/>
    <w:link w:val="IntenseQuoteChar"/>
    <w:uiPriority w:val="30"/>
    <w:qFormat/>
    <w:rsid w:val="00846612"/>
    <w:pPr>
      <w:pBdr>
        <w:top w:color="0F4761" w:space="10" w:sz="4" w:themeColor="accent1" w:themeShade="BF" w:val="single"/>
        <w:bottom w:color="0F4761" w:space="10" w:sz="4" w:themeColor="accent1" w:themeShade="BF" w:val="single"/>
      </w:pBdr>
      <w:spacing w:after="360" w:before="360"/>
      <w:ind w:left="864" w:right="864"/>
      <w:jc w:val="center"/>
    </w:pPr>
    <w:rPr>
      <w:i/>
      <w:iCs/>
      <w:color w:themeColor="accent1" w:themeShade="BF" w:val="0F4761"/>
    </w:rPr>
  </w:style>
  <w:style w:customStyle="1" w:styleId="IntenseQuoteChar" w:type="character">
    <w:name w:val="Intense Quote Char"/>
    <w:basedOn w:val="DefaultParagraphFont"/>
    <w:link w:val="IntenseQuote"/>
    <w:uiPriority w:val="30"/>
    <w:rsid w:val="00846612"/>
    <w:rPr>
      <w:i/>
      <w:iCs/>
      <w:color w:themeColor="accent1" w:themeShade="BF" w:val="0F4761"/>
    </w:rPr>
  </w:style>
  <w:style w:styleId="IntenseReference" w:type="character">
    <w:name w:val="Intense Reference"/>
    <w:basedOn w:val="DefaultParagraphFont"/>
    <w:uiPriority w:val="32"/>
    <w:qFormat/>
    <w:rsid w:val="00846612"/>
    <w:rPr>
      <w:b/>
      <w:bCs/>
      <w:smallCaps/>
      <w:color w:themeColor="accent1" w:themeShade="BF" w:val="0F4761"/>
      <w:spacing w:val="5"/>
    </w:rPr>
  </w:style>
  <w:style w:customStyle="1" w:styleId="ConsPlusNormal" w:type="paragraph">
    <w:name w:val="ConsPlusNormal"/>
    <w:rsid w:val="00B677C4"/>
    <w:pPr>
      <w:widowControl w:val="0"/>
      <w:autoSpaceDE w:val="0"/>
      <w:autoSpaceDN w:val="0"/>
    </w:pPr>
    <w:rPr>
      <w:rFonts w:ascii="Calibri" w:cs="Calibri" w:eastAsia="Times New Roman" w:hAnsi="Calibri"/>
      <w:kern w:val="0"/>
      <w:sz w:val="22"/>
      <w:szCs w:val="22"/>
      <w:lang w:eastAsia="ru-RU" w:val="ru-RU"/>
      <w14:ligatures w14:val="none"/>
    </w:rPr>
  </w:style>
  <w:style w:styleId="BodyText" w:type="paragraph">
    <w:name w:val="Body Text"/>
    <w:basedOn w:val="Normal"/>
    <w:link w:val="BodyTextChar"/>
    <w:rsid w:val="00EC2647"/>
    <w:pPr>
      <w:suppressAutoHyphens/>
      <w:spacing w:line="360" w:lineRule="auto"/>
      <w:jc w:val="both"/>
    </w:pPr>
    <w:rPr>
      <w:rFonts w:ascii="Times New Roman" w:cs="Times New Roman" w:eastAsia="Times New Roman" w:hAnsi="Times New Roman"/>
      <w:kern w:val="0"/>
      <w:sz w:val="28"/>
      <w:lang w:eastAsia="zh-CN" w:val="ru-RU"/>
      <w14:ligatures w14:val="none"/>
    </w:rPr>
  </w:style>
  <w:style w:customStyle="1" w:styleId="BodyTextChar" w:type="character">
    <w:name w:val="Body Text Char"/>
    <w:basedOn w:val="DefaultParagraphFont"/>
    <w:link w:val="BodyText"/>
    <w:rsid w:val="00EC2647"/>
    <w:rPr>
      <w:rFonts w:ascii="Times New Roman" w:cs="Times New Roman" w:eastAsia="Times New Roman" w:hAnsi="Times New Roman"/>
      <w:kern w:val="0"/>
      <w:sz w:val="28"/>
      <w:lang w:eastAsia="zh-CN" w:val="ru-RU"/>
      <w14:ligatures w14:val="none"/>
    </w:rPr>
  </w:style>
  <w:style w:customStyle="1" w:styleId="1" w:type="character">
    <w:name w:val="Основной текст Знак1"/>
    <w:uiPriority w:val="99"/>
    <w:locked/>
    <w:rsid w:val="00EC2647"/>
    <w:rPr>
      <w:rFonts w:ascii="Arial" w:cs="Arial" w:hAnsi="Arial" w:hint="default"/>
      <w:b/>
      <w:bCs/>
      <w:sz w:val="18"/>
      <w:szCs w:val="18"/>
    </w:rPr>
  </w:style>
  <w:style w:styleId="TOC1" w:type="paragraph">
    <w:name w:val="toc 1"/>
    <w:basedOn w:val="Normal"/>
    <w:next w:val="Normal"/>
    <w:autoRedefine/>
    <w:uiPriority w:val="39"/>
    <w:unhideWhenUsed/>
    <w:rsid w:val="00543251"/>
    <w:pPr>
      <w:spacing w:before="120"/>
    </w:pPr>
    <w:rPr>
      <w:b/>
      <w:bCs/>
      <w:i/>
      <w:iCs/>
    </w:rPr>
  </w:style>
  <w:style w:styleId="TOC2" w:type="paragraph">
    <w:name w:val="toc 2"/>
    <w:basedOn w:val="Normal"/>
    <w:next w:val="Normal"/>
    <w:autoRedefine/>
    <w:uiPriority w:val="39"/>
    <w:unhideWhenUsed/>
    <w:rsid w:val="00543251"/>
    <w:pPr>
      <w:spacing w:before="120"/>
      <w:ind w:left="240"/>
    </w:pPr>
    <w:rPr>
      <w:b/>
      <w:bCs/>
      <w:sz w:val="22"/>
      <w:szCs w:val="22"/>
    </w:rPr>
  </w:style>
  <w:style w:styleId="TOC3" w:type="paragraph">
    <w:name w:val="toc 3"/>
    <w:basedOn w:val="Normal"/>
    <w:next w:val="Normal"/>
    <w:autoRedefine/>
    <w:uiPriority w:val="39"/>
    <w:unhideWhenUsed/>
    <w:rsid w:val="00543251"/>
    <w:pPr>
      <w:ind w:left="480"/>
    </w:pPr>
    <w:rPr>
      <w:sz w:val="20"/>
      <w:szCs w:val="20"/>
    </w:rPr>
  </w:style>
  <w:style w:styleId="TOC4" w:type="paragraph">
    <w:name w:val="toc 4"/>
    <w:basedOn w:val="Normal"/>
    <w:next w:val="Normal"/>
    <w:autoRedefine/>
    <w:uiPriority w:val="39"/>
    <w:unhideWhenUsed/>
    <w:rsid w:val="00543251"/>
    <w:pPr>
      <w:ind w:left="720"/>
    </w:pPr>
    <w:rPr>
      <w:sz w:val="20"/>
      <w:szCs w:val="20"/>
    </w:rPr>
  </w:style>
  <w:style w:styleId="TOC5" w:type="paragraph">
    <w:name w:val="toc 5"/>
    <w:basedOn w:val="Normal"/>
    <w:next w:val="Normal"/>
    <w:autoRedefine/>
    <w:uiPriority w:val="39"/>
    <w:unhideWhenUsed/>
    <w:rsid w:val="00543251"/>
    <w:pPr>
      <w:ind w:left="960"/>
    </w:pPr>
    <w:rPr>
      <w:sz w:val="20"/>
      <w:szCs w:val="20"/>
    </w:rPr>
  </w:style>
  <w:style w:styleId="TOC6" w:type="paragraph">
    <w:name w:val="toc 6"/>
    <w:basedOn w:val="Normal"/>
    <w:next w:val="Normal"/>
    <w:autoRedefine/>
    <w:uiPriority w:val="39"/>
    <w:unhideWhenUsed/>
    <w:rsid w:val="00543251"/>
    <w:pPr>
      <w:ind w:left="1200"/>
    </w:pPr>
    <w:rPr>
      <w:sz w:val="20"/>
      <w:szCs w:val="20"/>
    </w:rPr>
  </w:style>
  <w:style w:styleId="TOC7" w:type="paragraph">
    <w:name w:val="toc 7"/>
    <w:basedOn w:val="Normal"/>
    <w:next w:val="Normal"/>
    <w:autoRedefine/>
    <w:uiPriority w:val="39"/>
    <w:unhideWhenUsed/>
    <w:rsid w:val="00543251"/>
    <w:pPr>
      <w:ind w:left="1440"/>
    </w:pPr>
    <w:rPr>
      <w:sz w:val="20"/>
      <w:szCs w:val="20"/>
    </w:rPr>
  </w:style>
  <w:style w:styleId="TOC8" w:type="paragraph">
    <w:name w:val="toc 8"/>
    <w:basedOn w:val="Normal"/>
    <w:next w:val="Normal"/>
    <w:autoRedefine/>
    <w:uiPriority w:val="39"/>
    <w:unhideWhenUsed/>
    <w:rsid w:val="00543251"/>
    <w:pPr>
      <w:ind w:left="1680"/>
    </w:pPr>
    <w:rPr>
      <w:sz w:val="20"/>
      <w:szCs w:val="20"/>
    </w:rPr>
  </w:style>
  <w:style w:styleId="TOC9" w:type="paragraph">
    <w:name w:val="toc 9"/>
    <w:basedOn w:val="Normal"/>
    <w:next w:val="Normal"/>
    <w:autoRedefine/>
    <w:uiPriority w:val="39"/>
    <w:unhideWhenUsed/>
    <w:rsid w:val="00543251"/>
    <w:pPr>
      <w:ind w:left="1920"/>
    </w:pPr>
    <w:rPr>
      <w:sz w:val="20"/>
      <w:szCs w:val="20"/>
    </w:rPr>
  </w:style>
  <w:style w:styleId="Hyperlink" w:type="character">
    <w:name w:val="Hyperlink"/>
    <w:basedOn w:val="DefaultParagraphFont"/>
    <w:uiPriority w:val="99"/>
    <w:unhideWhenUsed/>
    <w:rsid w:val="00543251"/>
    <w:rPr>
      <w:color w:themeColor="hyperlink" w:val="467886"/>
      <w:u w:val="single"/>
    </w:rPr>
  </w:style>
  <w:style w:styleId="NormalWeb" w:type="paragraph">
    <w:name w:val="Normal (Web)"/>
    <w:basedOn w:val="Normal"/>
    <w:uiPriority w:val="99"/>
    <w:semiHidden/>
    <w:unhideWhenUsed/>
    <w:rsid w:val="00C71D1B"/>
    <w:pPr>
      <w:spacing w:after="100" w:afterAutospacing="1" w:before="100" w:beforeAutospacing="1"/>
    </w:pPr>
    <w:rPr>
      <w:rFonts w:ascii="Times New Roman" w:cs="Times New Roman" w:eastAsia="Times New Roman" w:hAnsi="Times New Roman"/>
      <w:kern w:val="0"/>
      <w:lang w:eastAsia="en-GB"/>
      <w14:ligatures w14:val="none"/>
    </w:rPr>
  </w:style>
  <w:style w:styleId="Strong" w:type="character">
    <w:name w:val="Strong"/>
    <w:basedOn w:val="DefaultParagraphFont"/>
    <w:uiPriority w:val="22"/>
    <w:qFormat/>
    <w:rsid w:val="00CA3D31"/>
    <w:rPr>
      <w:b/>
      <w:bCs/>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ns0:Relationships xmlns:ns0="http://schemas.openxmlformats.org/package/2006/relationships"><ns0:Relationship Type="http://schemas.openxmlformats.org/officeDocument/2006/relationships/numbering" Id="rId8" Target="numbering.xml" /><ns0:Relationship Type="http://schemas.openxmlformats.org/officeDocument/2006/relationships/styles" Id="rId7" Target="styles.xml" /><ns0:Relationship Type="http://schemas.openxmlformats.org/officeDocument/2006/relationships/settings" Id="rId6" Target="settings.xml" /><ns0:Relationship Type="http://schemas.openxmlformats.org/officeDocument/2006/relationships/webSettings" Id="rId5" Target="webSettings.xml" /><ns0:Relationship Type="http://schemas.openxmlformats.org/officeDocument/2006/relationships/fontTable" Id="rId4" Target="fontTable.xml" /><ns0:Relationship Type="http://schemas.openxmlformats.org/officeDocument/2006/relationships/theme" Id="rId3" Target="theme/theme1.xml" /><ns0:Relationship Type="http://schemas.openxmlformats.org/officeDocument/2006/relationships/footnotes" Id="rId2" Target="footnotes.xml" /><ns0:Relationship Type="http://schemas.openxmlformats.org/officeDocument/2006/relationships/comments" Id="rId1" Target="comments.xml" /></ns0:Relationships>
</file>

<file path=word/_rels/footnotes.xml.rels><?xml version="1.0" encoding="UTF-8"?><Relationships xmlns="http://schemas.openxmlformats.org/package/2006/relationships"><Relationship Type="http://schemas.openxmlformats.org/officeDocument/2006/relationships/hyperlink" Id="rId113" Target="https://confluence.hl7.org/display/FHIR/IG+Publisher+Documentation" TargetMode="External" /><Relationship Type="http://schemas.openxmlformats.org/officeDocument/2006/relationships/hyperlink" Id="rId115" Target="https://fhir.ru/ig/core/" TargetMode="External" /><Relationship Type="http://schemas.openxmlformats.org/officeDocument/2006/relationships/hyperlink" Id="rId21" Target="https://fhir.ru/ig/core/ValueSet/core-vs-nsi-medical-workers-positions" TargetMode="External" /><Relationship Type="http://schemas.openxmlformats.org/officeDocument/2006/relationships/hyperlink" Id="rId22" Target="https://fhir.ru/ig/core/ValueSet/relatedperson-relationship" TargetMode="External" /><Relationship Type="http://schemas.openxmlformats.org/officeDocument/2006/relationships/hyperlink" Id="rId19" Target="https://fhir.ru/ig/core/systems/frmo" TargetMode="External" /><Relationship Type="http://schemas.openxmlformats.org/officeDocument/2006/relationships/hyperlink" Id="rId97" Target="https://fhir.ru/ig/core/systems/snils" TargetMode="External" /><Relationship Type="http://schemas.openxmlformats.org/officeDocument/2006/relationships/hyperlink" Id="rId114" Target="https://hapifhir.io/" TargetMode="External" /><Relationship Type="http://schemas.openxmlformats.org/officeDocument/2006/relationships/hyperlink" Id="rId111" Target="https://hl7.org/fhir/R5/" TargetMode="External" /><Relationship Type="http://schemas.openxmlformats.org/officeDocument/2006/relationships/hyperlink" Id="rId112" Target="https://hl7.org/fhir/uv/shorthand/" TargetMode="External" /><Relationship Type="http://schemas.openxmlformats.org/officeDocument/2006/relationships/hyperlink" Id="rId116" Target="https://nsi.rosminzdrav.ru/" TargetMode="External" /><Relationship Type="http://schemas.openxmlformats.org/officeDocument/2006/relationships/hyperlink" Id="rId20" Target="https://nsi.rosminzdrav.ru/dictionaries/1.2.643.5.1.13.13.11.146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4</Pages>
  <Words>1122</Words>
  <Characters>6397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2026-08-25T11:09:14Z</dcterms:created>
  <dcterms:modified xsi:type="dcterms:W3CDTF">2026-08-25T11:09:14Z</dcterms:modified>
</cp:coreProperties>
</file>

<file path=docProps/custom.xml><?xml version="1.0" encoding="utf-8"?>
<Properties xmlns="http://schemas.openxmlformats.org/officeDocument/2006/custom-properties" xmlns:vt="http://schemas.openxmlformats.org/officeDocument/2006/docPropsVTypes"/>
</file>